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60D" w:rsidRDefault="00F73DB2" w:rsidP="00F73DB2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F73DB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С 1 ЯНВАРЯ 2021 ГОДА ВСТУПИЛИ В СИЛУ НОВЫЕ ПРАВИЛА ОХОТЫ</w:t>
      </w:r>
    </w:p>
    <w:p w:rsidR="00F73DB2" w:rsidRPr="00F73DB2" w:rsidRDefault="00F73DB2" w:rsidP="00F73DB2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bookmarkStart w:id="0" w:name="_GoBack"/>
      <w:bookmarkEnd w:id="0"/>
    </w:p>
    <w:p w:rsidR="008C760D" w:rsidRPr="00051B2B" w:rsidRDefault="008C760D" w:rsidP="008C76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B2B">
        <w:rPr>
          <w:rFonts w:ascii="Times New Roman" w:eastAsia="Times New Roman" w:hAnsi="Times New Roman" w:cs="Times New Roman"/>
          <w:sz w:val="28"/>
          <w:szCs w:val="28"/>
        </w:rPr>
        <w:t>С 1 января 2021 года вступили в силу правила охоты, утвержденные приказом от 24 июля 2020 №477 Министерства природных ресурсов и экологии Российской Федерации.</w:t>
      </w:r>
    </w:p>
    <w:p w:rsidR="008C760D" w:rsidRPr="00051B2B" w:rsidRDefault="008C760D" w:rsidP="008C76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B2B">
        <w:rPr>
          <w:rFonts w:ascii="Times New Roman" w:eastAsia="Times New Roman" w:hAnsi="Times New Roman" w:cs="Times New Roman"/>
          <w:sz w:val="28"/>
          <w:szCs w:val="28"/>
        </w:rPr>
        <w:t>Правила охоты устанавливают требования к осуществлению охоты и сохранению охотничьих ресурсов на всей территории Российской Федерации.</w:t>
      </w:r>
    </w:p>
    <w:p w:rsidR="008C760D" w:rsidRPr="00051B2B" w:rsidRDefault="008C760D" w:rsidP="008C76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B2B">
        <w:rPr>
          <w:rFonts w:ascii="Times New Roman" w:eastAsia="Times New Roman" w:hAnsi="Times New Roman" w:cs="Times New Roman"/>
          <w:sz w:val="28"/>
          <w:szCs w:val="28"/>
        </w:rPr>
        <w:t>При осуществлении охоты физические лица обязаны соблюдать настоящие Правила, а также параметры осуществления охоты (требования к осуществлению охоты и сохранению охотничьих ресурсов и ограничения охоты) в соответствующих охотничьих угодьях, указанные в части 2 статьи 23 Федерального закона об охоте и определяемые высшим должностным лицом субъекта Российской Федерации (руководителем высшего исполнительного органа государственной власти субъекта Российской Федерации) в соответствии с частью 5 статьи 23 Федерального закона об охоте</w:t>
      </w:r>
    </w:p>
    <w:p w:rsidR="008C760D" w:rsidRPr="00051B2B" w:rsidRDefault="008C760D" w:rsidP="008C76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B2B">
        <w:rPr>
          <w:rFonts w:ascii="Times New Roman" w:eastAsia="Times New Roman" w:hAnsi="Times New Roman" w:cs="Times New Roman"/>
          <w:sz w:val="28"/>
          <w:szCs w:val="28"/>
        </w:rPr>
        <w:t>Помимо основных правил охоты, предусмотренные предыдущим приказом, новые правила охоты предусматривает:</w:t>
      </w:r>
    </w:p>
    <w:p w:rsidR="008C760D" w:rsidRPr="00051B2B" w:rsidRDefault="008C760D" w:rsidP="008C76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B2B">
        <w:rPr>
          <w:rFonts w:ascii="Times New Roman" w:eastAsia="Times New Roman" w:hAnsi="Times New Roman" w:cs="Times New Roman"/>
          <w:sz w:val="28"/>
          <w:szCs w:val="28"/>
        </w:rPr>
        <w:t>п. 6. Транспортировка продукции охоты и ее реализация производится при наличии разрешения на добычу охотничьих ресурсов, в котором заполнены сведения о добытых охотничьих ресурсах и их количестве или при наличии заполненного отрывного талона к указанному разрешению на добычу охотничьих ресурсов.</w:t>
      </w:r>
    </w:p>
    <w:p w:rsidR="008C760D" w:rsidRPr="00051B2B" w:rsidRDefault="008C760D" w:rsidP="008C76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B2B">
        <w:rPr>
          <w:rFonts w:ascii="Times New Roman" w:eastAsia="Times New Roman" w:hAnsi="Times New Roman" w:cs="Times New Roman"/>
          <w:sz w:val="28"/>
          <w:szCs w:val="28"/>
        </w:rPr>
        <w:t>п. 12. При осуществлении коллективной охоты загоном все лица, участвующие в коллективной охоте, обязаны носить специальную сигнальную одежду повышенной видимости красного, желтого или оранжевого цвета, соответствующую требованиям ГОСТа 12.4.281-2014 “Межгосударственный стандарт. Система стандартов безопасности труда. Одежда специальная повышенной видимости. Технические требования”, введенному в действие приказом Росстандарта от 26 ноября 2014 г. N 1813-ст (М.: Стандартинформ, 2015) (далее – ГОСТ 12.4.281-2014).</w:t>
      </w:r>
    </w:p>
    <w:p w:rsidR="008C760D" w:rsidRPr="00051B2B" w:rsidRDefault="008C760D" w:rsidP="008C76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B2B">
        <w:rPr>
          <w:rFonts w:ascii="Times New Roman" w:eastAsia="Times New Roman" w:hAnsi="Times New Roman" w:cs="Times New Roman"/>
          <w:sz w:val="28"/>
          <w:szCs w:val="28"/>
        </w:rPr>
        <w:t>п.13. При осуществлении охоты на копытных животных (за исключением охоты на туров, снежного барана, серну, сибирского горного козла), медведей, волка, шакала, лисицу в промежуток времени за час до заката солнца и час после восхода солнца (далее – темное время суток) все лица, участвующие в охоте, обязаны носить специальную сигнальную одежду повышенной видимости красного, желтого или оранжевого цвета, соответствующую требованиям ГОСТа 12.4.281-2014.</w:t>
      </w:r>
    </w:p>
    <w:p w:rsidR="008C760D" w:rsidRPr="00051B2B" w:rsidRDefault="008C760D" w:rsidP="008C76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B2B">
        <w:rPr>
          <w:rFonts w:ascii="Times New Roman" w:eastAsia="Times New Roman" w:hAnsi="Times New Roman" w:cs="Times New Roman"/>
          <w:sz w:val="28"/>
          <w:szCs w:val="28"/>
        </w:rPr>
        <w:t>п.72. При осуществлении охоты запрещается:</w:t>
      </w:r>
    </w:p>
    <w:p w:rsidR="008C760D" w:rsidRPr="00051B2B" w:rsidRDefault="008C760D" w:rsidP="008C76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B2B">
        <w:rPr>
          <w:rFonts w:ascii="Times New Roman" w:eastAsia="Times New Roman" w:hAnsi="Times New Roman" w:cs="Times New Roman"/>
          <w:sz w:val="28"/>
          <w:szCs w:val="28"/>
        </w:rPr>
        <w:t>осуществлять добычу охотничьих животных с применением охотничьего оружия ближе 200 метров от жилого дома, жилого строения;</w:t>
      </w:r>
    </w:p>
    <w:p w:rsidR="008C760D" w:rsidRPr="00051B2B" w:rsidRDefault="008C760D" w:rsidP="008C76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B2B">
        <w:rPr>
          <w:rFonts w:ascii="Times New Roman" w:eastAsia="Times New Roman" w:hAnsi="Times New Roman" w:cs="Times New Roman"/>
          <w:sz w:val="28"/>
          <w:szCs w:val="28"/>
        </w:rPr>
        <w:t>стрелять “на шум”, “на шорох”, по неясно видимой цели;</w:t>
      </w:r>
    </w:p>
    <w:p w:rsidR="008C760D" w:rsidRPr="00051B2B" w:rsidRDefault="008C760D" w:rsidP="008C76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B2B">
        <w:rPr>
          <w:rFonts w:ascii="Times New Roman" w:eastAsia="Times New Roman" w:hAnsi="Times New Roman" w:cs="Times New Roman"/>
          <w:sz w:val="28"/>
          <w:szCs w:val="28"/>
        </w:rPr>
        <w:t>стрелять по пернатой дичи, сидящей на проводах и опорах (столбах) линий электропередач;</w:t>
      </w:r>
    </w:p>
    <w:p w:rsidR="008C760D" w:rsidRPr="00051B2B" w:rsidRDefault="008C760D" w:rsidP="008C76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B2B">
        <w:rPr>
          <w:rFonts w:ascii="Times New Roman" w:eastAsia="Times New Roman" w:hAnsi="Times New Roman" w:cs="Times New Roman"/>
          <w:sz w:val="28"/>
          <w:szCs w:val="28"/>
        </w:rPr>
        <w:lastRenderedPageBreak/>
        <w:t>стрелять вдоль линии стрелков (когда снаряд может пройти ближе, чем 15 метров от соседнего стрелка);</w:t>
      </w:r>
    </w:p>
    <w:p w:rsidR="008C760D" w:rsidRPr="00051B2B" w:rsidRDefault="008C760D" w:rsidP="008C76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B2B">
        <w:rPr>
          <w:rFonts w:ascii="Times New Roman" w:eastAsia="Times New Roman" w:hAnsi="Times New Roman" w:cs="Times New Roman"/>
          <w:sz w:val="28"/>
          <w:szCs w:val="28"/>
        </w:rPr>
        <w:t>организовывать загон охотничьих животных, при котором охотники движутся внутрь загона, окружая оказавшихся в загоне животных;</w:t>
      </w:r>
    </w:p>
    <w:p w:rsidR="008C760D" w:rsidRPr="00051B2B" w:rsidRDefault="008C760D" w:rsidP="008C76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B2B">
        <w:rPr>
          <w:rFonts w:ascii="Times New Roman" w:eastAsia="Times New Roman" w:hAnsi="Times New Roman" w:cs="Times New Roman"/>
          <w:sz w:val="28"/>
          <w:szCs w:val="28"/>
        </w:rPr>
        <w:t>стрелять по информационным знакам, в том числе дорожным знакам, знакам дорожного движения, межевым знакам, рекламным конструкциям (стендам, щитам), а также специальным информационным знакам (аншлагам) и иным информационным знакам и их опорам, жилым и нежилым помещениям;</w:t>
      </w:r>
    </w:p>
    <w:p w:rsidR="008C760D" w:rsidRPr="00051B2B" w:rsidRDefault="008C760D" w:rsidP="008C76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B2B">
        <w:rPr>
          <w:rFonts w:ascii="Times New Roman" w:eastAsia="Times New Roman" w:hAnsi="Times New Roman" w:cs="Times New Roman"/>
          <w:sz w:val="28"/>
          <w:szCs w:val="28"/>
        </w:rPr>
        <w:t>стрелять по взлетающей птице ниже 2,5 метров при осуществлении охоты в зарослях, кустах и ограниченном обзоре местности;</w:t>
      </w:r>
    </w:p>
    <w:p w:rsidR="008C760D" w:rsidRPr="00051B2B" w:rsidRDefault="008C760D" w:rsidP="008C76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B2B">
        <w:rPr>
          <w:rFonts w:ascii="Times New Roman" w:eastAsia="Times New Roman" w:hAnsi="Times New Roman" w:cs="Times New Roman"/>
          <w:sz w:val="28"/>
          <w:szCs w:val="28"/>
        </w:rPr>
        <w:t>сходить со стрелковой позиции, подходить к упавшему, добытому, раненому охотничьему животному до окончания загона при осуществлении коллективной охоты.</w:t>
      </w:r>
    </w:p>
    <w:p w:rsidR="008C760D" w:rsidRDefault="008C760D" w:rsidP="008C76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B2B">
        <w:rPr>
          <w:rFonts w:ascii="Times New Roman" w:eastAsia="Times New Roman" w:hAnsi="Times New Roman" w:cs="Times New Roman"/>
          <w:sz w:val="28"/>
          <w:szCs w:val="28"/>
        </w:rPr>
        <w:t>п.73. Не допускается осуществление охоты с неисправным охотничьим оружием. Проверка боя охотничьего оружия и приведение его к нормальному бою (далее – пристрелка) должна производиться на специально оборудованных стрельбищах или площадках, либо в охотничьих угодьях только в период охоты при наличии у охотника документов на право осуществления охоты. При пристрелке охотник обязан соблюдать меры безопасности, исключающие возможность причинения вреда человеку, имуществу физических лиц и объектам животного мира.</w:t>
      </w:r>
    </w:p>
    <w:p w:rsidR="001814C0" w:rsidRDefault="001814C0"/>
    <w:sectPr w:rsidR="001814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60D"/>
    <w:rsid w:val="001814C0"/>
    <w:rsid w:val="008C760D"/>
    <w:rsid w:val="00F73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83BD9"/>
  <w15:chartTrackingRefBased/>
  <w15:docId w15:val="{81B0A533-CD5B-4D27-9FCE-2149EA303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760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575</Words>
  <Characters>3278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3</cp:revision>
  <dcterms:created xsi:type="dcterms:W3CDTF">2021-06-30T04:22:00Z</dcterms:created>
  <dcterms:modified xsi:type="dcterms:W3CDTF">2021-06-30T04:59:00Z</dcterms:modified>
</cp:coreProperties>
</file>