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06" w:rsidRDefault="00CA5BE9" w:rsidP="00CA5BE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A5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ЗА ПУБЛИЧНОЕ ОСКОРБЛЕНИЕ ПАМЯТИ ЗАЩИТНИКОВ ОТЕЧЕСТВА</w:t>
      </w:r>
    </w:p>
    <w:p w:rsidR="00CA5BE9" w:rsidRPr="00CA5BE9" w:rsidRDefault="00CA5BE9" w:rsidP="00CA5BE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245706" w:rsidRPr="00051B2B" w:rsidRDefault="00245706" w:rsidP="00245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5 апреля 2021 года Президент Российской Федерации подписал Федеральный закон № 58-ФЗ «О внесении изменений в статьи 3.5 и 13.15 Кодекса Российской Федерации об административных правонарушениях».</w:t>
      </w:r>
    </w:p>
    <w:p w:rsidR="00245706" w:rsidRPr="00051B2B" w:rsidRDefault="00245706" w:rsidP="00245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В соответствии с внесенными изменениями часть 4 статьи 13.15 Кодекса Российской Федерации об административных правонарушениях (злоупотребление свободой массовой информации) дополняется положением, предусматривающим административную ответственность юридических лиц 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:rsidR="00245706" w:rsidRPr="00051B2B" w:rsidRDefault="00245706" w:rsidP="00245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За действия, предусмотренные частью 4 статьи 13.15 КоАП РФ, предусматривается уголовная ответственность в виде административного штрафа на юридических лиц в размере от 3 млн до 5 млн рублей с конфискацией предмета административного правонарушения или без таковой.</w:t>
      </w:r>
    </w:p>
    <w:p w:rsidR="00245706" w:rsidRPr="00051B2B" w:rsidRDefault="00245706" w:rsidP="00245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Помимо того, статья 13.15 КоАП РФ дополнена частью 4.1, предусматривающей административную ответственность юридических лиц за 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о ветеранах Великой Отечественной войны, в том числе совершенные с использованием средств массовой информации либо информационно-телекоммуникационных сетей (включая сеть «Интернет»).</w:t>
      </w:r>
    </w:p>
    <w:p w:rsidR="00245706" w:rsidRDefault="00245706" w:rsidP="00245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B2B">
        <w:rPr>
          <w:rFonts w:ascii="Times New Roman" w:eastAsia="Times New Roman" w:hAnsi="Times New Roman" w:cs="Times New Roman"/>
          <w:sz w:val="28"/>
          <w:szCs w:val="28"/>
        </w:rPr>
        <w:t>За указанные действия предусматривается уголовная ответственность в виде административного штрафа на юридических лиц в размере от 3 млн до 5 млн рублей с конфискацией предмета административного правонарушения или без таковой.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06"/>
    <w:rsid w:val="001814C0"/>
    <w:rsid w:val="00245706"/>
    <w:rsid w:val="00CA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A19F"/>
  <w15:chartTrackingRefBased/>
  <w15:docId w15:val="{D38AB844-B090-4D58-BAF7-78539D02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0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2021-06-30T04:23:00Z</dcterms:created>
  <dcterms:modified xsi:type="dcterms:W3CDTF">2021-06-30T05:00:00Z</dcterms:modified>
</cp:coreProperties>
</file>