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E8" w:rsidRPr="006F21A9" w:rsidRDefault="006F21A9" w:rsidP="006F21A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6F21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ПОРЯДОК ВОССТАНОВЛЕНИЯ ПРАВ РАБОТНИКА НА ОПЛАТУ ТРУДА В СЛУЧАЕ БАНКРОТСТВА ПРЕДПРИЯТИЯ</w:t>
      </w:r>
    </w:p>
    <w:bookmarkEnd w:id="0"/>
    <w:p w:rsidR="006F21A9" w:rsidRPr="006F21A9" w:rsidRDefault="006F21A9" w:rsidP="006F21A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F2EE8" w:rsidRPr="000A7CD6" w:rsidRDefault="00CF2EE8" w:rsidP="00CF2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 Федерального закона от 26.10.2002 № 127-ФЗ «О несостоятельности (банкротстве)» с момента введения на предприятии процедуры банкротства, работники должника, которым не выплачена заработная плата, выходные пособия и иные приравненные к заработной плате платежи, становятся кредиторами. Правовое регулирование всех вытекающих из сложившейся ситуации вопросов, осуществляется в соответствии с законодательством о банкротстве.</w:t>
      </w:r>
    </w:p>
    <w:p w:rsidR="00CF2EE8" w:rsidRPr="000A7CD6" w:rsidRDefault="00CF2EE8" w:rsidP="00CF2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Для представления своих законных интересов при проведении процедур, применяемых в деле о банкротстве, работники должника вправе избрать на собрании представителя, который обладает правами лица, участвующего в арбитражном процессе по делу о банкротстве или же могут обратиться к арбитражному управляющему самостоятельно.</w:t>
      </w:r>
    </w:p>
    <w:p w:rsidR="00CF2EE8" w:rsidRPr="000A7CD6" w:rsidRDefault="00CF2EE8" w:rsidP="00CF2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Требования о выплате выходных пособий и об оплате труда лиц, работающих по трудовому договору, включаются в реестр требований кредиторов арбитражным управляющим или реестродержателем по представлению арбитражного управляющего во внесудебном порядке. В случае оспаривания этих требований – на основании судебного акта, устанавливающего состав и размер этих требований.</w:t>
      </w:r>
    </w:p>
    <w:p w:rsidR="00CF2EE8" w:rsidRPr="000A7CD6" w:rsidRDefault="00CF2EE8" w:rsidP="00CF2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В реестр включаются требования об оплате труда за периоды, истекшие до возбуждения дела о банкротстве, и выходные пособия лиц, уволенных до этой даты (статья 136 Федерального закона). Задолженность по оплате труда за периоды, истекшие после возбуждения дела о банкротстве, и по выплате выходных пособий лицам, уволенным после этой даты, относится к текущим платежам (статьи 134, 136 Федерального закона).</w:t>
      </w:r>
    </w:p>
    <w:p w:rsidR="00CF2EE8" w:rsidRPr="000A7CD6" w:rsidRDefault="00CF2EE8" w:rsidP="00CF2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Основанием для включения в реестр служат бухгалтерские документы предприятия, подтверждающие наличие задолженности по заработной плате, переданные арбитражному управляющему, так и документация, представленная работниками самостоятельно.</w:t>
      </w:r>
    </w:p>
    <w:p w:rsidR="00CF2EE8" w:rsidRPr="000A7CD6" w:rsidRDefault="00CF2EE8" w:rsidP="00CF2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О включении в реестр требования о выплате выходного пособия и об оплате труда лица, работающего по трудовому договору, арбитражный управляющий наряду с иными заинтересованными лицами обязан уведомить и самого работника. Требования кредиторов-работников должника по выплате выходных пособий и об оплате труда относятся к требованиям второй очереди.</w:t>
      </w:r>
    </w:p>
    <w:p w:rsidR="00CF2EE8" w:rsidRPr="000A7CD6" w:rsidRDefault="00CF2EE8" w:rsidP="00CF2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При не включении арбитражным управляющим самостоятельно требований работника в реестр, работник или представитель работников должника вправе обратиться к арбитражному управляющему с заявлением о включении требования в реестр.</w:t>
      </w:r>
    </w:p>
    <w:p w:rsidR="00CF2EE8" w:rsidRPr="000A7CD6" w:rsidRDefault="00CF2EE8" w:rsidP="00CF2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у работника возражений по включенным арбитражным управляющим в реестр соответствующих требований, он вправе заявить их в арбитражный суд, рассматривающий дело о </w:t>
      </w:r>
      <w:proofErr w:type="spellStart"/>
      <w:proofErr w:type="gramStart"/>
      <w:r w:rsidRPr="000A7CD6">
        <w:rPr>
          <w:rFonts w:ascii="Times New Roman" w:eastAsia="Times New Roman" w:hAnsi="Times New Roman" w:cs="Times New Roman"/>
          <w:sz w:val="28"/>
          <w:szCs w:val="28"/>
        </w:rPr>
        <w:t>банкротстве,в</w:t>
      </w:r>
      <w:proofErr w:type="spellEnd"/>
      <w:proofErr w:type="gramEnd"/>
      <w:r w:rsidRPr="000A7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7CD6">
        <w:rPr>
          <w:rFonts w:ascii="Times New Roman" w:eastAsia="Times New Roman" w:hAnsi="Times New Roman" w:cs="Times New Roman"/>
          <w:sz w:val="28"/>
          <w:szCs w:val="28"/>
        </w:rPr>
        <w:t>порядке,установленном</w:t>
      </w:r>
      <w:proofErr w:type="spellEnd"/>
      <w:r w:rsidRPr="000A7CD6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законом.</w:t>
      </w:r>
    </w:p>
    <w:p w:rsidR="00CF2EE8" w:rsidRPr="000A7CD6" w:rsidRDefault="00CF2EE8" w:rsidP="00CF2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lastRenderedPageBreak/>
        <w:t>В таком же порядке рассматривается жалоба работника или представителя работников должника на бездействие или отказ арбитражного управляющего, не принявшего решения по их заявлению.</w:t>
      </w:r>
    </w:p>
    <w:p w:rsidR="00CF2EE8" w:rsidRDefault="00CF2EE8" w:rsidP="00CF2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Следует знать, что обязанность по осуществлению контроля за профессиональной деятельностью арбитражных управляющих, проверки их деятельности возложена на саморегулируемые организации (членами которых они являются), они же рассматривают жалобы на арбитражных управляющих.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E8"/>
    <w:rsid w:val="001814C0"/>
    <w:rsid w:val="006F21A9"/>
    <w:rsid w:val="00C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AB5C"/>
  <w15:chartTrackingRefBased/>
  <w15:docId w15:val="{755A03B7-2E84-4A59-9858-3A4DE6A3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2021-06-30T04:16:00Z</dcterms:created>
  <dcterms:modified xsi:type="dcterms:W3CDTF">2021-06-30T04:49:00Z</dcterms:modified>
</cp:coreProperties>
</file>