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DFA" w:rsidRPr="00867DFA" w:rsidRDefault="00867DFA" w:rsidP="00867DFA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aps/>
          <w:color w:val="FF7F02"/>
          <w:kern w:val="36"/>
          <w:sz w:val="29"/>
          <w:szCs w:val="29"/>
          <w:lang w:eastAsia="ru-RU"/>
        </w:rPr>
      </w:pPr>
      <w:r w:rsidRPr="00867DFA">
        <w:rPr>
          <w:rFonts w:ascii="Times New Roman" w:eastAsia="Times New Roman" w:hAnsi="Times New Roman" w:cs="Times New Roman"/>
          <w:caps/>
          <w:color w:val="FF7F02"/>
          <w:kern w:val="36"/>
          <w:sz w:val="29"/>
          <w:szCs w:val="29"/>
          <w:lang w:eastAsia="ru-RU"/>
        </w:rPr>
        <w:br/>
        <w:t>ДЕЙСТВИЯ НАСЕЛЕНИЯ ПРИ УГРОЗЕ ТЕРАКТА</w:t>
      </w:r>
    </w:p>
    <w:p w:rsidR="00867DFA" w:rsidRPr="00867DFA" w:rsidRDefault="00867DFA" w:rsidP="00867DFA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3B2D36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bCs/>
          <w:color w:val="3B2D36"/>
          <w:sz w:val="20"/>
          <w:szCs w:val="20"/>
          <w:lang w:eastAsia="ru-RU"/>
        </w:rPr>
        <w:t>01</w:t>
      </w:r>
      <w:bookmarkStart w:id="0" w:name="_GoBack"/>
      <w:bookmarkEnd w:id="0"/>
      <w:r w:rsidRPr="00867DFA">
        <w:rPr>
          <w:rFonts w:ascii="Tahoma" w:eastAsia="Times New Roman" w:hAnsi="Tahoma" w:cs="Tahoma"/>
          <w:b/>
          <w:bCs/>
          <w:color w:val="3B2D36"/>
          <w:sz w:val="20"/>
          <w:szCs w:val="20"/>
          <w:lang w:eastAsia="ru-RU"/>
        </w:rPr>
        <w:t> сентября 2017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867DFA" w:rsidRPr="00867DFA" w:rsidTr="00867DF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67DFA" w:rsidRPr="00867DFA" w:rsidRDefault="00867DFA" w:rsidP="00867DFA">
            <w:pPr>
              <w:spacing w:after="0" w:line="240" w:lineRule="auto"/>
              <w:rPr>
                <w:rFonts w:ascii="Tahoma" w:eastAsia="Times New Roman" w:hAnsi="Tahoma" w:cs="Tahoma"/>
                <w:color w:val="3B2D36"/>
                <w:sz w:val="20"/>
                <w:szCs w:val="20"/>
                <w:lang w:eastAsia="ru-RU"/>
              </w:rPr>
            </w:pPr>
            <w:r w:rsidRPr="00867DFA">
              <w:rPr>
                <w:rFonts w:ascii="Tahoma" w:eastAsia="Times New Roman" w:hAnsi="Tahoma" w:cs="Tahoma"/>
                <w:noProof/>
                <w:color w:val="5F5F5F"/>
                <w:sz w:val="20"/>
                <w:szCs w:val="20"/>
                <w:lang w:eastAsia="ru-RU"/>
              </w:rPr>
              <w:drawing>
                <wp:inline distT="0" distB="0" distL="0" distR="0" wp14:anchorId="2F326850" wp14:editId="479332CB">
                  <wp:extent cx="6667500" cy="4819650"/>
                  <wp:effectExtent l="0" t="0" r="0" b="0"/>
                  <wp:docPr id="1" name="Рисунок 1" descr="Действия населения при угрозе теракта">
                    <a:hlinkClick xmlns:a="http://schemas.openxmlformats.org/drawingml/2006/main" r:id="rId4" tooltip="&quot;Действия населения при угрозе терак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ействия населения при угрозе теракта">
                            <a:hlinkClick r:id="rId4" tooltip="&quot;Действия населения при угрозе терак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DFA" w:rsidRPr="00867DFA" w:rsidTr="00867DF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67DFA" w:rsidRPr="00867DFA" w:rsidRDefault="00867DFA" w:rsidP="00867DFA">
            <w:pPr>
              <w:spacing w:after="0" w:line="240" w:lineRule="auto"/>
              <w:rPr>
                <w:rFonts w:ascii="Tahoma" w:eastAsia="Times New Roman" w:hAnsi="Tahoma" w:cs="Tahoma"/>
                <w:color w:val="3B2D36"/>
                <w:sz w:val="20"/>
                <w:szCs w:val="20"/>
                <w:lang w:eastAsia="ru-RU"/>
              </w:rPr>
            </w:pPr>
            <w:r w:rsidRPr="00867DFA">
              <w:rPr>
                <w:rFonts w:ascii="Tahoma" w:eastAsia="Times New Roman" w:hAnsi="Tahoma" w:cs="Tahoma"/>
                <w:noProof/>
                <w:color w:val="5F5F5F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BD88726" wp14:editId="4D5A8BE7">
                  <wp:extent cx="6667500" cy="4810125"/>
                  <wp:effectExtent l="0" t="0" r="0" b="9525"/>
                  <wp:docPr id="2" name="Рисунок 2" descr="Действия населения при угрозе теракта">
                    <a:hlinkClick xmlns:a="http://schemas.openxmlformats.org/drawingml/2006/main" r:id="rId6" tooltip="&quot;Действия населения при угрозе терак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Действия населения при угрозе теракта">
                            <a:hlinkClick r:id="rId6" tooltip="&quot;Действия населения при угрозе терак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DFA" w:rsidRPr="00867DFA" w:rsidTr="00867DF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67DFA" w:rsidRPr="00867DFA" w:rsidRDefault="00867DFA" w:rsidP="00867DFA">
            <w:pPr>
              <w:spacing w:after="0" w:line="240" w:lineRule="auto"/>
              <w:rPr>
                <w:rFonts w:ascii="Tahoma" w:eastAsia="Times New Roman" w:hAnsi="Tahoma" w:cs="Tahoma"/>
                <w:color w:val="3B2D36"/>
                <w:sz w:val="20"/>
                <w:szCs w:val="20"/>
                <w:lang w:eastAsia="ru-RU"/>
              </w:rPr>
            </w:pPr>
            <w:r w:rsidRPr="00867DFA">
              <w:rPr>
                <w:rFonts w:ascii="Tahoma" w:eastAsia="Times New Roman" w:hAnsi="Tahoma" w:cs="Tahoma"/>
                <w:noProof/>
                <w:color w:val="5F5F5F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CC59E95" wp14:editId="584758A9">
                  <wp:extent cx="6667500" cy="4819650"/>
                  <wp:effectExtent l="0" t="0" r="0" b="0"/>
                  <wp:docPr id="3" name="Рисунок 3" descr="Действия населения при угрозе теракта">
                    <a:hlinkClick xmlns:a="http://schemas.openxmlformats.org/drawingml/2006/main" r:id="rId8" tooltip="&quot;Действия населения при угрозе терак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Действия населения при угрозе теракта">
                            <a:hlinkClick r:id="rId8" tooltip="&quot;Действия населения при угрозе терак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DFA" w:rsidRPr="00867DFA" w:rsidTr="00867DF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67DFA" w:rsidRPr="00867DFA" w:rsidRDefault="00867DFA" w:rsidP="00867DFA">
            <w:pPr>
              <w:spacing w:after="0" w:line="240" w:lineRule="auto"/>
              <w:rPr>
                <w:rFonts w:ascii="Tahoma" w:eastAsia="Times New Roman" w:hAnsi="Tahoma" w:cs="Tahoma"/>
                <w:color w:val="3B2D36"/>
                <w:sz w:val="20"/>
                <w:szCs w:val="20"/>
                <w:lang w:eastAsia="ru-RU"/>
              </w:rPr>
            </w:pPr>
            <w:r w:rsidRPr="00867DFA">
              <w:rPr>
                <w:rFonts w:ascii="Tahoma" w:eastAsia="Times New Roman" w:hAnsi="Tahoma" w:cs="Tahoma"/>
                <w:noProof/>
                <w:color w:val="5F5F5F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461BBE8" wp14:editId="1B70A2CF">
                  <wp:extent cx="6667500" cy="4810125"/>
                  <wp:effectExtent l="0" t="0" r="0" b="9525"/>
                  <wp:docPr id="4" name="Рисунок 4" descr="Действия населения при угрозе теракта">
                    <a:hlinkClick xmlns:a="http://schemas.openxmlformats.org/drawingml/2006/main" r:id="rId10" tooltip="&quot;Действия населения при угрозе терак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ействия населения при угрозе теракта">
                            <a:hlinkClick r:id="rId10" tooltip="&quot;Действия населения при угрозе терак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DFA" w:rsidRPr="00867DFA" w:rsidTr="00867DF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67DFA" w:rsidRPr="00867DFA" w:rsidRDefault="00867DFA" w:rsidP="00867DFA">
            <w:pPr>
              <w:spacing w:after="0" w:line="240" w:lineRule="auto"/>
              <w:rPr>
                <w:rFonts w:ascii="Tahoma" w:eastAsia="Times New Roman" w:hAnsi="Tahoma" w:cs="Tahoma"/>
                <w:color w:val="3B2D36"/>
                <w:sz w:val="20"/>
                <w:szCs w:val="20"/>
                <w:lang w:eastAsia="ru-RU"/>
              </w:rPr>
            </w:pPr>
            <w:r w:rsidRPr="00867DFA">
              <w:rPr>
                <w:rFonts w:ascii="Tahoma" w:eastAsia="Times New Roman" w:hAnsi="Tahoma" w:cs="Tahoma"/>
                <w:noProof/>
                <w:color w:val="5F5F5F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4727DD5" wp14:editId="4E99C33B">
                  <wp:extent cx="6667500" cy="4810125"/>
                  <wp:effectExtent l="0" t="0" r="0" b="9525"/>
                  <wp:docPr id="5" name="Рисунок 5" descr="Действия населения при угрозе теракта">
                    <a:hlinkClick xmlns:a="http://schemas.openxmlformats.org/drawingml/2006/main" r:id="rId12" tooltip="&quot;Действия населения при угрозе терак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Действия населения при угрозе теракта">
                            <a:hlinkClick r:id="rId12" tooltip="&quot;Действия населения при угрозе терак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DFA" w:rsidRPr="00867DFA" w:rsidTr="00867DF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67DFA" w:rsidRPr="00867DFA" w:rsidRDefault="00867DFA" w:rsidP="00867DFA">
            <w:pPr>
              <w:spacing w:after="0" w:line="240" w:lineRule="auto"/>
              <w:rPr>
                <w:rFonts w:ascii="Tahoma" w:eastAsia="Times New Roman" w:hAnsi="Tahoma" w:cs="Tahoma"/>
                <w:color w:val="3B2D36"/>
                <w:sz w:val="20"/>
                <w:szCs w:val="20"/>
                <w:lang w:eastAsia="ru-RU"/>
              </w:rPr>
            </w:pPr>
            <w:r w:rsidRPr="00867DFA">
              <w:rPr>
                <w:rFonts w:ascii="Tahoma" w:eastAsia="Times New Roman" w:hAnsi="Tahoma" w:cs="Tahoma"/>
                <w:noProof/>
                <w:color w:val="5F5F5F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7524A50" wp14:editId="618C651A">
                  <wp:extent cx="6667500" cy="4800600"/>
                  <wp:effectExtent l="0" t="0" r="0" b="0"/>
                  <wp:docPr id="6" name="Рисунок 6" descr="Действия населения при угрозе теракта">
                    <a:hlinkClick xmlns:a="http://schemas.openxmlformats.org/drawingml/2006/main" r:id="rId14" tooltip="&quot;Действия населения при угрозе терак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Действия населения при угрозе теракта">
                            <a:hlinkClick r:id="rId14" tooltip="&quot;Действия населения при угрозе терак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DFA" w:rsidRPr="00867DFA" w:rsidTr="00867DF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67DFA" w:rsidRPr="00867DFA" w:rsidRDefault="00867DFA" w:rsidP="00867DFA">
            <w:pPr>
              <w:spacing w:after="0" w:line="240" w:lineRule="auto"/>
              <w:rPr>
                <w:rFonts w:ascii="Tahoma" w:eastAsia="Times New Roman" w:hAnsi="Tahoma" w:cs="Tahoma"/>
                <w:color w:val="3B2D36"/>
                <w:sz w:val="20"/>
                <w:szCs w:val="20"/>
                <w:lang w:eastAsia="ru-RU"/>
              </w:rPr>
            </w:pPr>
            <w:r w:rsidRPr="00867DFA">
              <w:rPr>
                <w:rFonts w:ascii="Tahoma" w:eastAsia="Times New Roman" w:hAnsi="Tahoma" w:cs="Tahoma"/>
                <w:noProof/>
                <w:color w:val="5F5F5F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AF9DBAB" wp14:editId="684BC9D3">
                  <wp:extent cx="6667500" cy="4819650"/>
                  <wp:effectExtent l="0" t="0" r="0" b="0"/>
                  <wp:docPr id="7" name="Рисунок 7" descr="Действия населения при угрозе теракта">
                    <a:hlinkClick xmlns:a="http://schemas.openxmlformats.org/drawingml/2006/main" r:id="rId16" tooltip="&quot;Действия населения при угрозе терак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Действия населения при угрозе теракта">
                            <a:hlinkClick r:id="rId16" tooltip="&quot;Действия населения при угрозе терак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DFA" w:rsidRPr="00867DFA" w:rsidTr="00867DF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67DFA" w:rsidRPr="00867DFA" w:rsidRDefault="00867DFA" w:rsidP="00867DFA">
            <w:pPr>
              <w:spacing w:after="0" w:line="240" w:lineRule="auto"/>
              <w:rPr>
                <w:rFonts w:ascii="Tahoma" w:eastAsia="Times New Roman" w:hAnsi="Tahoma" w:cs="Tahoma"/>
                <w:color w:val="3B2D36"/>
                <w:sz w:val="20"/>
                <w:szCs w:val="20"/>
                <w:lang w:eastAsia="ru-RU"/>
              </w:rPr>
            </w:pPr>
            <w:r w:rsidRPr="00867DFA">
              <w:rPr>
                <w:rFonts w:ascii="Tahoma" w:eastAsia="Times New Roman" w:hAnsi="Tahoma" w:cs="Tahoma"/>
                <w:noProof/>
                <w:color w:val="5F5F5F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E6D0B95" wp14:editId="348D4E0A">
                  <wp:extent cx="6667500" cy="4819650"/>
                  <wp:effectExtent l="0" t="0" r="0" b="0"/>
                  <wp:docPr id="8" name="Рисунок 8" descr="Действия населения при угрозе теракта">
                    <a:hlinkClick xmlns:a="http://schemas.openxmlformats.org/drawingml/2006/main" r:id="rId18" tooltip="&quot;Действия населения при угрозе терак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ействия населения при угрозе теракта">
                            <a:hlinkClick r:id="rId18" tooltip="&quot;Действия населения при угрозе терак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DFA" w:rsidRPr="00867DFA" w:rsidTr="00867DF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867DFA" w:rsidRPr="00867DFA" w:rsidRDefault="00867DFA" w:rsidP="00867DFA">
            <w:pPr>
              <w:spacing w:after="0" w:line="240" w:lineRule="auto"/>
              <w:rPr>
                <w:rFonts w:ascii="Tahoma" w:eastAsia="Times New Roman" w:hAnsi="Tahoma" w:cs="Tahoma"/>
                <w:color w:val="3B2D36"/>
                <w:sz w:val="20"/>
                <w:szCs w:val="20"/>
                <w:lang w:eastAsia="ru-RU"/>
              </w:rPr>
            </w:pPr>
            <w:r w:rsidRPr="00867DFA">
              <w:rPr>
                <w:rFonts w:ascii="Tahoma" w:eastAsia="Times New Roman" w:hAnsi="Tahoma" w:cs="Tahoma"/>
                <w:noProof/>
                <w:color w:val="5F5F5F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8623282" wp14:editId="41C3D778">
                  <wp:extent cx="6667500" cy="4772025"/>
                  <wp:effectExtent l="0" t="0" r="0" b="9525"/>
                  <wp:docPr id="9" name="Рисунок 9" descr="Действия населения при угрозе теракта">
                    <a:hlinkClick xmlns:a="http://schemas.openxmlformats.org/drawingml/2006/main" r:id="rId20" tooltip="&quot;Действия населения при угрозе теракт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Действия населения при угрозе теракта">
                            <a:hlinkClick r:id="rId20" tooltip="&quot;Действия населения при угрозе теракт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77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DFA" w:rsidRPr="00867DFA" w:rsidRDefault="00867DFA" w:rsidP="00867DF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B2D36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3B2D36"/>
          <w:sz w:val="20"/>
          <w:szCs w:val="20"/>
          <w:lang w:eastAsia="ru-RU"/>
        </w:rPr>
        <w:t>Дата создания: 01</w:t>
      </w:r>
      <w:r w:rsidRPr="00867DFA">
        <w:rPr>
          <w:rFonts w:ascii="Tahoma" w:eastAsia="Times New Roman" w:hAnsi="Tahoma" w:cs="Tahoma"/>
          <w:color w:val="3B2D36"/>
          <w:sz w:val="20"/>
          <w:szCs w:val="20"/>
          <w:lang w:eastAsia="ru-RU"/>
        </w:rPr>
        <w:t>-09-2017</w:t>
      </w:r>
    </w:p>
    <w:p w:rsidR="00AE4FD0" w:rsidRDefault="00AE4FD0"/>
    <w:sectPr w:rsidR="00AE4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38B"/>
    <w:rsid w:val="00867DFA"/>
    <w:rsid w:val="00AE4FD0"/>
    <w:rsid w:val="00AE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BBF66-8C8F-4BBE-B5D1-97BE37718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2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9;&#1084;&#1080;&#1076;&#1086;&#1074;&#1080;&#1095;&#1089;&#1082;&#1086;&#1077;.&#1088;&#1092;/tinybrowser/images/foto/2017/09-sent/20/_full/_0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&#1089;&#1084;&#1080;&#1076;&#1086;&#1074;&#1080;&#1095;&#1089;&#1082;&#1086;&#1077;.&#1088;&#1092;/tinybrowser/images/foto/2017/09-sent/20/_full/_0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www.&#1089;&#1084;&#1080;&#1076;&#1086;&#1074;&#1080;&#1095;&#1089;&#1082;&#1086;&#1077;.&#1088;&#1092;/tinybrowser/images/foto/2017/09-sent/20/_full/_05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www.&#1089;&#1084;&#1080;&#1076;&#1086;&#1074;&#1080;&#1095;&#1089;&#1082;&#1086;&#1077;.&#1088;&#1092;/tinybrowser/images/foto/2017/09-sent/20/_full/_07.jpg" TargetMode="External"/><Relationship Id="rId20" Type="http://schemas.openxmlformats.org/officeDocument/2006/relationships/hyperlink" Target="http://www.&#1089;&#1084;&#1080;&#1076;&#1086;&#1074;&#1080;&#1095;&#1089;&#1082;&#1086;&#1077;.&#1088;&#1092;/tinybrowser/images/foto/2017/09-sent/20/_full/_09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&#1089;&#1084;&#1080;&#1076;&#1086;&#1074;&#1080;&#1095;&#1089;&#1082;&#1086;&#1077;.&#1088;&#1092;/tinybrowser/images/foto/2017/09-sent/20/_full/_0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&#1089;&#1084;&#1080;&#1076;&#1086;&#1074;&#1080;&#1095;&#1089;&#1082;&#1086;&#1077;.&#1088;&#1092;/tinybrowser/images/foto/2017/09-sent/20/_full/_04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&#1089;&#1084;&#1080;&#1076;&#1086;&#1074;&#1080;&#1095;&#1089;&#1082;&#1086;&#1077;.&#1088;&#1092;/tinybrowser/images/foto/2017/09-sent/20/_full/_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&#1089;&#1084;&#1080;&#1076;&#1086;&#1074;&#1080;&#1095;&#1089;&#1082;&#1086;&#1077;.&#1088;&#1092;/tinybrowser/images/foto/2017/09-sent/20/_full/_06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Справка</dc:creator>
  <cp:keywords/>
  <dc:description/>
  <cp:lastModifiedBy>Справка</cp:lastModifiedBy>
  <cp:revision>3</cp:revision>
  <dcterms:created xsi:type="dcterms:W3CDTF">2018-12-28T04:17:00Z</dcterms:created>
  <dcterms:modified xsi:type="dcterms:W3CDTF">2018-12-28T04:18:00Z</dcterms:modified>
</cp:coreProperties>
</file>