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1A" w:rsidRDefault="002E131A" w:rsidP="002E1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122">
        <w:rPr>
          <w:rFonts w:ascii="Times New Roman" w:hAnsi="Times New Roman" w:cs="Times New Roman"/>
          <w:sz w:val="28"/>
          <w:szCs w:val="28"/>
        </w:rPr>
        <w:t>Как начисляются коммунальные платежи собственникам нежилых помещений в многоквартирном доме?</w:t>
      </w:r>
    </w:p>
    <w:p w:rsidR="002E131A" w:rsidRPr="00AE3122" w:rsidRDefault="002E131A" w:rsidP="002E1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31A" w:rsidRPr="00AE3122" w:rsidRDefault="002E131A" w:rsidP="002E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122">
        <w:rPr>
          <w:rFonts w:ascii="Times New Roman" w:hAnsi="Times New Roman" w:cs="Times New Roman"/>
          <w:sz w:val="28"/>
          <w:szCs w:val="28"/>
        </w:rPr>
        <w:t>Нежилое помещение в многоквартирном доме - помещение в многоквартирном доме, указанное в проектной или технической документации на многоквартирный дом либо в электронном паспорте многоквартирного дома,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(технологического присоединения) к внешним сетям инженерно-технического обеспечения, в том числе встроенные и</w:t>
      </w:r>
      <w:proofErr w:type="gramEnd"/>
      <w:r w:rsidRPr="00AE3122">
        <w:rPr>
          <w:rFonts w:ascii="Times New Roman" w:hAnsi="Times New Roman" w:cs="Times New Roman"/>
          <w:sz w:val="28"/>
          <w:szCs w:val="28"/>
        </w:rPr>
        <w:t xml:space="preserve"> пристроенные помещения (</w:t>
      </w:r>
      <w:hyperlink r:id="rId4" w:history="1">
        <w:r w:rsidRPr="00AE3122">
          <w:rPr>
            <w:rFonts w:ascii="Times New Roman" w:hAnsi="Times New Roman" w:cs="Times New Roman"/>
            <w:color w:val="0000FF"/>
            <w:sz w:val="28"/>
            <w:szCs w:val="28"/>
          </w:rPr>
          <w:t>п. 2</w:t>
        </w:r>
      </w:hyperlink>
      <w:r w:rsidRPr="00AE3122"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N 354 (далее - Правила)).</w:t>
      </w:r>
    </w:p>
    <w:p w:rsidR="002E131A" w:rsidRPr="00AE3122" w:rsidRDefault="002E131A" w:rsidP="002E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122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5" w:history="1">
        <w:r w:rsidRPr="00AE3122">
          <w:rPr>
            <w:rFonts w:ascii="Times New Roman" w:hAnsi="Times New Roman" w:cs="Times New Roman"/>
            <w:color w:val="0000FF"/>
            <w:sz w:val="28"/>
            <w:szCs w:val="28"/>
          </w:rPr>
          <w:t>п. 1 ст. 158</w:t>
        </w:r>
      </w:hyperlink>
      <w:r w:rsidRPr="00AE3122">
        <w:rPr>
          <w:rFonts w:ascii="Times New Roman" w:hAnsi="Times New Roman" w:cs="Times New Roman"/>
          <w:sz w:val="28"/>
          <w:szCs w:val="28"/>
        </w:rPr>
        <w:t xml:space="preserve"> ЖК РФ 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помещения, взносов на капитальный ремонт.</w:t>
      </w:r>
      <w:proofErr w:type="gramEnd"/>
    </w:p>
    <w:p w:rsidR="002E131A" w:rsidRPr="00AE3122" w:rsidRDefault="002E131A" w:rsidP="002E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122">
        <w:rPr>
          <w:rFonts w:ascii="Times New Roman" w:hAnsi="Times New Roman" w:cs="Times New Roman"/>
          <w:sz w:val="28"/>
          <w:szCs w:val="28"/>
        </w:rPr>
        <w:t>Собственники нежилых помещений наряду с собственниками жилых помещений оплачивают коммунальные услуги в зависимости от предоставленных видов таких услуг, а также уплачивают взносы на капитальный ремонт (</w:t>
      </w:r>
      <w:hyperlink r:id="rId6" w:history="1">
        <w:r w:rsidRPr="00AE3122">
          <w:rPr>
            <w:rFonts w:ascii="Times New Roman" w:hAnsi="Times New Roman" w:cs="Times New Roman"/>
            <w:color w:val="0000FF"/>
            <w:sz w:val="28"/>
            <w:szCs w:val="28"/>
          </w:rPr>
          <w:t>п. 3 ст. 171</w:t>
        </w:r>
      </w:hyperlink>
      <w:r w:rsidRPr="00AE3122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2E131A" w:rsidRPr="00AE3122" w:rsidRDefault="002E131A" w:rsidP="002E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1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AE3122">
          <w:rPr>
            <w:rFonts w:ascii="Times New Roman" w:hAnsi="Times New Roman" w:cs="Times New Roman"/>
            <w:color w:val="0000FF"/>
            <w:sz w:val="28"/>
            <w:szCs w:val="28"/>
          </w:rPr>
          <w:t>п. 4</w:t>
        </w:r>
      </w:hyperlink>
      <w:r w:rsidRPr="00AE3122">
        <w:rPr>
          <w:rFonts w:ascii="Times New Roman" w:hAnsi="Times New Roman" w:cs="Times New Roman"/>
          <w:sz w:val="28"/>
          <w:szCs w:val="28"/>
        </w:rPr>
        <w:t xml:space="preserve"> Правил потребителю могут быть предоставлены следующие виды коммунальных услуг: холодное водоснабжение, горячее водоснабжение, водоотведение, электроснабжение, газоснабжение, отопление, обращение с твердыми коммунальными отходами, то есть транспортирование, обезвреживание, захоронение твердых коммунальных отходов, образующихся в многоквартирных домах и жилых домах.</w:t>
      </w:r>
    </w:p>
    <w:p w:rsidR="002E131A" w:rsidRPr="00AE3122" w:rsidRDefault="002E131A" w:rsidP="002E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122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8" w:history="1">
        <w:r w:rsidRPr="00AE3122">
          <w:rPr>
            <w:rFonts w:ascii="Times New Roman" w:hAnsi="Times New Roman" w:cs="Times New Roman"/>
            <w:color w:val="0000FF"/>
            <w:sz w:val="28"/>
            <w:szCs w:val="28"/>
          </w:rPr>
          <w:t>п. 6</w:t>
        </w:r>
      </w:hyperlink>
      <w:r w:rsidRPr="00AE31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3122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AE3122">
        <w:rPr>
          <w:rFonts w:ascii="Times New Roman" w:hAnsi="Times New Roman" w:cs="Times New Roman"/>
          <w:sz w:val="28"/>
          <w:szCs w:val="28"/>
        </w:rPr>
        <w:t xml:space="preserve"> поставка холодной воды, горячей воды, тепловой энергии, электрической энергии и газа в нежилое помещение в многоквартирном доме, а также отведение сточных вод осуществляются на основании договоров </w:t>
      </w:r>
      <w:proofErr w:type="spellStart"/>
      <w:r w:rsidRPr="00AE3122">
        <w:rPr>
          <w:rFonts w:ascii="Times New Roman" w:hAnsi="Times New Roman" w:cs="Times New Roman"/>
          <w:sz w:val="28"/>
          <w:szCs w:val="28"/>
        </w:rPr>
        <w:t>ресурсоснабжения</w:t>
      </w:r>
      <w:proofErr w:type="spellEnd"/>
      <w:r w:rsidRPr="00AE3122">
        <w:rPr>
          <w:rFonts w:ascii="Times New Roman" w:hAnsi="Times New Roman" w:cs="Times New Roman"/>
          <w:sz w:val="28"/>
          <w:szCs w:val="28"/>
        </w:rPr>
        <w:t xml:space="preserve">, заключенных в письменной форме непосредственно с </w:t>
      </w:r>
      <w:proofErr w:type="spellStart"/>
      <w:r w:rsidRPr="00AE3122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AE3122">
        <w:rPr>
          <w:rFonts w:ascii="Times New Roman" w:hAnsi="Times New Roman" w:cs="Times New Roman"/>
          <w:sz w:val="28"/>
          <w:szCs w:val="28"/>
        </w:rPr>
        <w:t xml:space="preserve"> организацией.</w:t>
      </w:r>
    </w:p>
    <w:p w:rsidR="002E131A" w:rsidRPr="00AE3122" w:rsidRDefault="002E131A" w:rsidP="002E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122">
        <w:rPr>
          <w:rFonts w:ascii="Times New Roman" w:hAnsi="Times New Roman" w:cs="Times New Roman"/>
          <w:sz w:val="28"/>
          <w:szCs w:val="28"/>
        </w:rPr>
        <w:t xml:space="preserve">Управляющая организация, товарищество собственников жилья, жилищный кооператив, жилищно-строительный кооператив или иной специализированный потребительский кооператив предоставляет </w:t>
      </w:r>
      <w:proofErr w:type="spellStart"/>
      <w:r w:rsidRPr="00AE3122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Pr="00AE3122">
        <w:rPr>
          <w:rFonts w:ascii="Times New Roman" w:hAnsi="Times New Roman" w:cs="Times New Roman"/>
          <w:sz w:val="28"/>
          <w:szCs w:val="28"/>
        </w:rPr>
        <w:t xml:space="preserve"> организациям, поставляющим коммунальные ресурсы в многоквартирный дом, сведения о собственниках нежилых помещений в многоквартирном доме, а также направляет уведомления собственникам нежилых помещений в многоквартирном доме о необходимости заключения договоров </w:t>
      </w:r>
      <w:proofErr w:type="spellStart"/>
      <w:r w:rsidRPr="00AE3122">
        <w:rPr>
          <w:rFonts w:ascii="Times New Roman" w:hAnsi="Times New Roman" w:cs="Times New Roman"/>
          <w:sz w:val="28"/>
          <w:szCs w:val="28"/>
        </w:rPr>
        <w:t>ресурсоснабжения</w:t>
      </w:r>
      <w:proofErr w:type="spellEnd"/>
      <w:r w:rsidRPr="00AE3122">
        <w:rPr>
          <w:rFonts w:ascii="Times New Roman" w:hAnsi="Times New Roman" w:cs="Times New Roman"/>
          <w:sz w:val="28"/>
          <w:szCs w:val="28"/>
        </w:rPr>
        <w:t xml:space="preserve"> непосредственно с </w:t>
      </w:r>
      <w:proofErr w:type="spellStart"/>
      <w:r w:rsidRPr="00AE3122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AE3122">
        <w:rPr>
          <w:rFonts w:ascii="Times New Roman" w:hAnsi="Times New Roman" w:cs="Times New Roman"/>
          <w:sz w:val="28"/>
          <w:szCs w:val="28"/>
        </w:rPr>
        <w:t xml:space="preserve"> организациями.</w:t>
      </w:r>
    </w:p>
    <w:p w:rsidR="002E131A" w:rsidRPr="00AE3122" w:rsidRDefault="002E131A" w:rsidP="002E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122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у потребителя в нежилом помещении письменного договора </w:t>
      </w:r>
      <w:proofErr w:type="spellStart"/>
      <w:r w:rsidRPr="00AE3122">
        <w:rPr>
          <w:rFonts w:ascii="Times New Roman" w:hAnsi="Times New Roman" w:cs="Times New Roman"/>
          <w:sz w:val="28"/>
          <w:szCs w:val="28"/>
        </w:rPr>
        <w:t>ресурсоснабжения</w:t>
      </w:r>
      <w:proofErr w:type="spellEnd"/>
      <w:r w:rsidRPr="00AE3122">
        <w:rPr>
          <w:rFonts w:ascii="Times New Roman" w:hAnsi="Times New Roman" w:cs="Times New Roman"/>
          <w:sz w:val="28"/>
          <w:szCs w:val="28"/>
        </w:rPr>
        <w:t xml:space="preserve">, предусматривающего поставку коммунальных ресурсов в нежилое помещение в многоквартирном доме, заключенного с </w:t>
      </w:r>
      <w:proofErr w:type="spellStart"/>
      <w:r w:rsidRPr="00AE3122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AE3122">
        <w:rPr>
          <w:rFonts w:ascii="Times New Roman" w:hAnsi="Times New Roman" w:cs="Times New Roman"/>
          <w:sz w:val="28"/>
          <w:szCs w:val="28"/>
        </w:rPr>
        <w:t xml:space="preserve"> организацией, объем коммунальных ресурсов, потребленных в таком нежилом помещении, определяется </w:t>
      </w:r>
      <w:proofErr w:type="spellStart"/>
      <w:r w:rsidRPr="00AE3122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AE3122">
        <w:rPr>
          <w:rFonts w:ascii="Times New Roman" w:hAnsi="Times New Roman" w:cs="Times New Roman"/>
          <w:sz w:val="28"/>
          <w:szCs w:val="28"/>
        </w:rPr>
        <w:t xml:space="preserve"> организацией расчетными способами, предусмотренными законодательством РФ о водоснабжении и водоотведении, электроснабжении, теплоснабжении, газоснабжении для случаев бездоговорного потребления (самовольного пользования).</w:t>
      </w:r>
      <w:proofErr w:type="gramEnd"/>
    </w:p>
    <w:p w:rsidR="002E131A" w:rsidRPr="00AE3122" w:rsidRDefault="002E131A" w:rsidP="002E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122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history="1">
        <w:r w:rsidRPr="00AE3122">
          <w:rPr>
            <w:rFonts w:ascii="Times New Roman" w:hAnsi="Times New Roman" w:cs="Times New Roman"/>
            <w:color w:val="0000FF"/>
            <w:sz w:val="28"/>
            <w:szCs w:val="28"/>
          </w:rPr>
          <w:t>п. 18</w:t>
        </w:r>
      </w:hyperlink>
      <w:r w:rsidRPr="00AE3122">
        <w:rPr>
          <w:rFonts w:ascii="Times New Roman" w:hAnsi="Times New Roman" w:cs="Times New Roman"/>
          <w:sz w:val="28"/>
          <w:szCs w:val="28"/>
        </w:rPr>
        <w:t xml:space="preserve"> Правил, если исполнителем, предоставляющим коммунальные услуги потребителям в многоквартирном доме, в котором расположено нежилое помещение собственника, не является </w:t>
      </w:r>
      <w:proofErr w:type="spellStart"/>
      <w:r w:rsidRPr="00AE3122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AE3122">
        <w:rPr>
          <w:rFonts w:ascii="Times New Roman" w:hAnsi="Times New Roman" w:cs="Times New Roman"/>
          <w:sz w:val="28"/>
          <w:szCs w:val="28"/>
        </w:rPr>
        <w:t xml:space="preserve"> организация, собственник нежилого помещения в многоквартирном доме обязан в течение 5 дней после заключения договоров </w:t>
      </w:r>
      <w:proofErr w:type="spellStart"/>
      <w:r w:rsidRPr="00AE3122">
        <w:rPr>
          <w:rFonts w:ascii="Times New Roman" w:hAnsi="Times New Roman" w:cs="Times New Roman"/>
          <w:sz w:val="28"/>
          <w:szCs w:val="28"/>
        </w:rPr>
        <w:t>ресурсоснабжения</w:t>
      </w:r>
      <w:proofErr w:type="spellEnd"/>
      <w:r w:rsidRPr="00AE312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AE3122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AE3122">
        <w:rPr>
          <w:rFonts w:ascii="Times New Roman" w:hAnsi="Times New Roman" w:cs="Times New Roman"/>
          <w:sz w:val="28"/>
          <w:szCs w:val="28"/>
        </w:rPr>
        <w:t xml:space="preserve"> организациями представить исполнителю их копии, а также данные об объемах коммунальных ресурсов, потребленных за расчетный период по указанным договорам.</w:t>
      </w:r>
      <w:proofErr w:type="gramEnd"/>
    </w:p>
    <w:p w:rsidR="002E131A" w:rsidRPr="00AE3122" w:rsidRDefault="002E131A" w:rsidP="002E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122">
        <w:rPr>
          <w:rFonts w:ascii="Times New Roman" w:hAnsi="Times New Roman" w:cs="Times New Roman"/>
          <w:sz w:val="28"/>
          <w:szCs w:val="28"/>
        </w:rPr>
        <w:t>Расчетный период для оплаты коммунальных услуг устанавливается равным календарному месяцу (</w:t>
      </w:r>
      <w:hyperlink r:id="rId10" w:history="1">
        <w:r w:rsidRPr="00AE3122">
          <w:rPr>
            <w:rFonts w:ascii="Times New Roman" w:hAnsi="Times New Roman" w:cs="Times New Roman"/>
            <w:color w:val="0000FF"/>
            <w:sz w:val="28"/>
            <w:szCs w:val="28"/>
          </w:rPr>
          <w:t>п. 37</w:t>
        </w:r>
      </w:hyperlink>
      <w:r w:rsidRPr="00AE3122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2E131A" w:rsidRPr="00AE3122" w:rsidRDefault="002E131A" w:rsidP="002E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122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11" w:history="1">
        <w:r w:rsidRPr="00AE3122">
          <w:rPr>
            <w:rFonts w:ascii="Times New Roman" w:hAnsi="Times New Roman" w:cs="Times New Roman"/>
            <w:color w:val="0000FF"/>
            <w:sz w:val="28"/>
            <w:szCs w:val="28"/>
          </w:rPr>
          <w:t>ст. 157</w:t>
        </w:r>
      </w:hyperlink>
      <w:r w:rsidRPr="00AE3122">
        <w:rPr>
          <w:rFonts w:ascii="Times New Roman" w:hAnsi="Times New Roman" w:cs="Times New Roman"/>
          <w:sz w:val="28"/>
          <w:szCs w:val="28"/>
        </w:rPr>
        <w:t xml:space="preserve"> ЖК РФ, </w:t>
      </w:r>
      <w:hyperlink r:id="rId12" w:history="1">
        <w:r w:rsidRPr="00AE3122">
          <w:rPr>
            <w:rFonts w:ascii="Times New Roman" w:hAnsi="Times New Roman" w:cs="Times New Roman"/>
            <w:color w:val="0000FF"/>
            <w:sz w:val="28"/>
            <w:szCs w:val="28"/>
          </w:rPr>
          <w:t>п. 38</w:t>
        </w:r>
      </w:hyperlink>
      <w:r w:rsidRPr="00AE3122">
        <w:rPr>
          <w:rFonts w:ascii="Times New Roman" w:hAnsi="Times New Roman" w:cs="Times New Roman"/>
          <w:sz w:val="28"/>
          <w:szCs w:val="28"/>
        </w:rPr>
        <w:t xml:space="preserve"> Правил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утверждаемых органами государственной власти субъектов РФ в порядке, установленном Правительством РФ.</w:t>
      </w:r>
      <w:proofErr w:type="gramEnd"/>
      <w:r w:rsidRPr="00AE3122">
        <w:rPr>
          <w:rFonts w:ascii="Times New Roman" w:hAnsi="Times New Roman" w:cs="Times New Roman"/>
          <w:sz w:val="28"/>
          <w:szCs w:val="28"/>
        </w:rPr>
        <w:t xml:space="preserve"> Размер платы за коммунальные услуги рассчитывается по тарифам, установленным органами государственной власти субъектов РФ в порядке, установленном федеральным законом.</w:t>
      </w:r>
    </w:p>
    <w:p w:rsidR="002E131A" w:rsidRDefault="002E131A" w:rsidP="002E13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7C0" w:rsidRPr="002E131A" w:rsidRDefault="002E131A" w:rsidP="002E13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Готовил: Помощник прокурора Октябрьского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Д.К.</w:t>
      </w:r>
    </w:p>
    <w:sectPr w:rsidR="00A667C0" w:rsidRPr="002E131A" w:rsidSect="002E13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131A"/>
    <w:rsid w:val="002E131A"/>
    <w:rsid w:val="00A6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82E4764E7C80237A59BA2CB22E2E50BD54C935C9D94A5F50603FB28C4285AE10A87F8714E489FD92B12B253621E9C72A0E867A57F398BFt0F7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82E4764E7C80237A59BA2CB22E2E50BD54C935C9D94A5F50603FB28C4285AE10A87F8714E489FC93B12B253621E9C72A0E867A57F398BFt0F7F" TargetMode="External"/><Relationship Id="rId12" Type="http://schemas.openxmlformats.org/officeDocument/2006/relationships/hyperlink" Target="consultantplus://offline/ref=DD82E4764E7C80237A59BA2CB22E2E50BD54C935C9D94A5F50603FB28C4285AE10A87F8714E48BFE90B12B253621E9C72A0E867A57F398BFt0F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82E4764E7C80237A59BA2CB22E2E50BD55CC35CDDD4A5F50603FB28C4285AE10A87F8714E58FFC93B12B253621E9C72A0E867A57F398BFt0F7F" TargetMode="External"/><Relationship Id="rId11" Type="http://schemas.openxmlformats.org/officeDocument/2006/relationships/hyperlink" Target="consultantplus://offline/ref=DD82E4764E7C80237A59BA2CB22E2E50BD55CC35CDDD4A5F50603FB28C4285AE10A87F8714E480F992B12B253621E9C72A0E867A57F398BFt0F7F" TargetMode="External"/><Relationship Id="rId5" Type="http://schemas.openxmlformats.org/officeDocument/2006/relationships/hyperlink" Target="consultantplus://offline/ref=DD82E4764E7C80237A59BA2CB22E2E50BD55CC35CDDD4A5F50603FB28C4285AE10A87F8714E58CFA91B12B253621E9C72A0E867A57F398BFt0F7F" TargetMode="External"/><Relationship Id="rId10" Type="http://schemas.openxmlformats.org/officeDocument/2006/relationships/hyperlink" Target="consultantplus://offline/ref=DD82E4764E7C80237A59BA2CB22E2E50BD54C935C9D94A5F50603FB28C4285AE10A87F8714E48BFE97B12B253621E9C72A0E867A57F398BFt0F7F" TargetMode="External"/><Relationship Id="rId4" Type="http://schemas.openxmlformats.org/officeDocument/2006/relationships/hyperlink" Target="consultantplus://offline/ref=DD82E4764E7C80237A59BA2CB22E2E50BD54C935C9D94A5F50603FB28C4285AE10A87F8714E588FD9DB12B253621E9C72A0E867A57F398BFt0F7F" TargetMode="External"/><Relationship Id="rId9" Type="http://schemas.openxmlformats.org/officeDocument/2006/relationships/hyperlink" Target="consultantplus://offline/ref=DD82E4764E7C80237A59BA2CB22E2E50BD54C935C9D94A5F50603FB28C4285AE10A87F8714E58BFA97B12B253621E9C72A0E867A57F398BFt0F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5028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</dc:creator>
  <cp:lastModifiedBy>Давид</cp:lastModifiedBy>
  <cp:revision>1</cp:revision>
  <dcterms:created xsi:type="dcterms:W3CDTF">2020-07-28T11:41:00Z</dcterms:created>
  <dcterms:modified xsi:type="dcterms:W3CDTF">2020-07-28T11:42:00Z</dcterms:modified>
</cp:coreProperties>
</file>