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82" w:rsidRPr="0012279F" w:rsidRDefault="00D20B82" w:rsidP="00D20B82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 возможности прекращения судом уголовного дела </w:t>
      </w:r>
      <w:bookmarkEnd w:id="0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в связи с примирением сторон, если потерпевшим является юридическое лицо</w:t>
      </w:r>
    </w:p>
    <w:p w:rsidR="00D20B82" w:rsidRPr="00407673" w:rsidRDefault="00D20B82" w:rsidP="00D20B8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Порядок прекращения уголовных дел регулируется ст. 25 Уголовно-процессуального кодекса Российской Федерации и ст. 76 Уголовного кодекса Российской Федерации.</w:t>
      </w:r>
    </w:p>
    <w:p w:rsidR="00D20B82" w:rsidRPr="00407673" w:rsidRDefault="00D20B82" w:rsidP="00D20B8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впервые преступления небольшой или средней тяжести, если это лицо примирилось с потерпевшим и загладило причиненный вред.</w:t>
      </w:r>
    </w:p>
    <w:p w:rsidR="00D20B82" w:rsidRPr="00407673" w:rsidRDefault="00D20B82" w:rsidP="00D20B8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В соответствии с ч. 1 ст. 42 Уголовно-процессуального кодекса Российской </w:t>
      </w:r>
      <w:proofErr w:type="gramStart"/>
      <w:r w:rsidRPr="00407673">
        <w:rPr>
          <w:sz w:val="27"/>
          <w:szCs w:val="27"/>
        </w:rPr>
        <w:t>Федерации  потерпевшим</w:t>
      </w:r>
      <w:proofErr w:type="gramEnd"/>
      <w:r w:rsidRPr="00407673">
        <w:rPr>
          <w:sz w:val="27"/>
          <w:szCs w:val="27"/>
        </w:rPr>
        <w:t xml:space="preserve"> по уголовному делу признаются как физическое лицо, которому преступлением причинен физический, имущественный и моральный вред, так и юридическое лицо в случае причинения вреда его имуществу и деловой репутации.</w:t>
      </w:r>
    </w:p>
    <w:p w:rsidR="00D20B82" w:rsidRPr="00407673" w:rsidRDefault="00D20B82" w:rsidP="00D20B8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Поэтому освобождение от уголовной ответственности в связи с примирением сторон возможно и в случаях, когда потерпевшим признано юридическое лицо. При рассмотрении таких уголовных дел судом выясняется правовое положение организации (учреждения), которой преступлением был причинен вред, является ли она юридическим лицом, а также проверяется полномочия ее представителя в суде, в том числе и на примирение.</w:t>
      </w: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20B82" w:rsidRPr="00407673" w:rsidRDefault="00D20B82" w:rsidP="00D20B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82"/>
    <w:rsid w:val="00C9773A"/>
    <w:rsid w:val="00D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465B-87F3-4EA5-8E7E-A55403A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2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2020-07-07T00:57:00Z</dcterms:created>
  <dcterms:modified xsi:type="dcterms:W3CDTF">2020-07-07T00:58:00Z</dcterms:modified>
</cp:coreProperties>
</file>