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77" w:rsidRPr="00FC27D0" w:rsidRDefault="00544477" w:rsidP="00544477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FC27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Об исполнительном сборе, взыскиваемом с должника при совершении исполнительных действий</w:t>
      </w:r>
    </w:p>
    <w:bookmarkEnd w:id="0"/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 Такое понятие содержится в части 1 статьи 112 Федерального закона от 02.10.2007 № 229-ФЗ «Об исполнительном производстве».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Исполнительский сбор выступает мерой публично-правовой ответственности должника за совершенное им в процессе исполнительного производства правонарушение, которой присущи признаки административной штрафной санкции.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Исполнительский сбор устанавливается судебным приставом-исполнителем по истечении срока, указанного в ч. 1 ст. 112 Федерального закона № 229-ФЗ, если должник не представил судебному приставу-исполнителю доказательств того, что исполнение было невозможным вследствие непреодолимой силы, то есть чрезвычайных и непредотвратимых при данных условиях обстоятельств.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Имеются случаи несогласия с постановлением судебного пристава-исполнителя о взыскании исполнительского сбора, тогда должник вправе обратиться в суд с иском об отсрочке или о рассрочке его взыскания, об уменьшении его размера или освобождении от взыскания исполнительского сбора.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Согласно ч. 3 ст. 119 Кодекса административного судопроизводства Российской Федерации административное исковое заявление о признании незаконными решений, действий (бездействия) судебного пристава-исполнителя может быть подано в суд в течение десяти дней со дня, когда гражданину, организации, иному лицу стало известно о нарушении их прав, свобод и законных интересов.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Требования, предъявляемые к такому административному иску, изложены в ст. 220 КАС РФ.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Основаниям иска в таком случае, будут являться фактические обстоятельства, с которыми истец связывает или на котором основывает свое материально-правовое требование, составляющее материальный аспект предмета иска.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Под предметом иска понимается определенное материально-правовое требование истца к ответчику. Материально-правовые требования, как правило, являются санкцией той правовой нормы, на основании которой истец убеждает суд в правомерности своих требований. Право определения предмета иска принадлежит только истцу. Учитываются степень вины должника в неисполнении в срок исполнительного документа, имущественное положение должника, а также иные существенные обстоятельства.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При наличии указанных оснований и в соответствии с ч. 7 ст. 112 Федерального закона № 229-ФЗ суд вправе (но не обязан) реализовать следующие полномочия: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lastRenderedPageBreak/>
        <w:t>- отсрочить взыскание исполнительского сбора;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рассрочить его взыскание;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уменьшить размер исполнительского сбора (но не более чем на одну четверть от размера, установленного в соответствии с ч. 3 ст. 112 Федерального закона № 229-ФЗ);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освободить должника от взыскания указанного сбора (при отсутствии установленных ст. 401 ГК РФ оснований ответственности за нарушение обязательства).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С целью уменьшения исполнительского сбора или его полной отмены должнику необходимо доказывать, что у него были какие-то непредвиденные и непреодолимые обстоятельства, которые помешали погасить долг в течение 5 дней со дня получения должником постановления о возбуждении исполнительного производства. Такой срок предусмотрен ст. 30 Федерального закона № 229-ФЗ.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Основаниями для отмены постановления будут являться: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преждевременное вынесение постановления, т.е. до истечения назначенного срока;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нарушения порядка возбуждения производства (например, ненадлежащее направление документа должнику, что повлекло пропуск срока);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назначение санкции по делам, по которым запрещено взыскивать сбор (их перечень содержится в ч. 5 ст. 112 Федерального закона № 229-ФЗ);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взыскание сбора при наличии документов, подтверждающих своевременность исполнения;</w:t>
      </w:r>
    </w:p>
    <w:p w:rsidR="00544477" w:rsidRPr="00407673" w:rsidRDefault="00544477" w:rsidP="00544477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неправильный расчет суммы сбора, в том числе при завышении его размера;</w:t>
      </w:r>
    </w:p>
    <w:p w:rsidR="00544477" w:rsidRDefault="00544477" w:rsidP="00544477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07673">
        <w:rPr>
          <w:rFonts w:ascii="Times New Roman" w:hAnsi="Times New Roman" w:cs="Times New Roman"/>
          <w:sz w:val="27"/>
          <w:szCs w:val="27"/>
        </w:rPr>
        <w:t>- неправомерный отказ принять доказательства непреодолимой силы и продлить срок для добровольного исполнения.</w:t>
      </w:r>
      <w:r w:rsidRPr="002629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544477" w:rsidRPr="00407673" w:rsidRDefault="00544477" w:rsidP="00544477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C9773A" w:rsidRDefault="00C9773A"/>
    <w:sectPr w:rsidR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77"/>
    <w:rsid w:val="00544477"/>
    <w:rsid w:val="00C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921F-B9C6-414D-818A-D330FDE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2020-07-07T01:05:00Z</dcterms:created>
  <dcterms:modified xsi:type="dcterms:W3CDTF">2020-07-07T01:06:00Z</dcterms:modified>
</cp:coreProperties>
</file>