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36" w:rsidRPr="00407673" w:rsidRDefault="00C13D36" w:rsidP="00C13D36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40767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Правила дистанционной торговли лекарствами</w:t>
      </w:r>
    </w:p>
    <w:bookmarkEnd w:id="0"/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Постановлением Правительства РФ от 16.05.2020 № 697 утверждены Правила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гражданам.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Правила определили порядок выдачи разрешения на осуществление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розничной торговли лекарственными препаратами для медицинского применения дистанционным способом, требования к аптечным организациям, которые могут осуществлять такую торговлю, порядок осуществления такой торговли, а также доставки указанных лекарственных препаратов гражданам.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Дистанционным способом может осуществляться розничная торговля лекарственными препаратами для медицинского применения, 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25 %. Осуществление розничной торговли лекарственными препаратами дистанционным способом включает в себя прием, формирование, хранение и доставку заказов на лекарственные препараты, а также отпуск лекарственных препаратов.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Установлены требования к аптечным организациям. Розничная торговля лекарственными препаратами дистанционным способом осуществляется аптечными организациями (за исключением индивидуальных предпринимателей), имеющими лицензию на осуществление фармацевтической деятельности с указанием выполняемой работы (оказываемой услуги) по розничной торговле лекарственными препаратами и владеющими такой лицензией не менее одного года, при наличии: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а) не менее 10 мест осуществления фармацевтической деятельности на территории Российской Федерации;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б) оборудованных помещений (мест) для хранения сформированных заказов в соответствии с Правилами надлежащей практики хранения и перевозки лекарственных препаратов для медицинского применения, утвержденными приказом Министерства здравоохранения Российской Федерации;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в) сайта в информационно-телекоммуникационной сети «Интернет». Допускается наличие мобильного приложения;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t>г) собственной курьерской службы, имеющей оборудование, обеспечивающее поддержание необходимого температурного режима для доставки термолабильных лекарственных препаратов, или договора со службой курьерской доставки, имеющей такое оборудование;</w:t>
      </w:r>
    </w:p>
    <w:p w:rsidR="00C13D36" w:rsidRPr="00262946" w:rsidRDefault="00C13D36" w:rsidP="00C13D3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62946">
        <w:rPr>
          <w:sz w:val="28"/>
          <w:szCs w:val="28"/>
        </w:rPr>
        <w:lastRenderedPageBreak/>
        <w:t>д) электронной системы платежей и (или) мобильных платежных терминалов, предназначенных для проведения электронных платежей, в том числе с помощью банковских карт, непосредственно в месте оказания услуги.</w:t>
      </w:r>
    </w:p>
    <w:p w:rsidR="00C13D36" w:rsidRPr="00407673" w:rsidRDefault="00C13D36" w:rsidP="00C13D36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29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36"/>
    <w:rsid w:val="008C5FDC"/>
    <w:rsid w:val="00C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6F9A-B181-4766-B6E0-7FB806B5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1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2020-07-07T01:22:00Z</dcterms:created>
  <dcterms:modified xsi:type="dcterms:W3CDTF">2020-07-07T01:23:00Z</dcterms:modified>
</cp:coreProperties>
</file>