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82" w:rsidRDefault="00805A3D" w:rsidP="00805A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5A3D">
        <w:rPr>
          <w:rFonts w:ascii="Times New Roman" w:hAnsi="Times New Roman" w:cs="Times New Roman"/>
          <w:sz w:val="28"/>
          <w:szCs w:val="28"/>
        </w:rPr>
        <w:t>Кадастровая палата рекомендует собственникам проводить межевание земельных участков</w:t>
      </w:r>
    </w:p>
    <w:p w:rsidR="00805A3D" w:rsidRPr="00805A3D" w:rsidRDefault="00805A3D" w:rsidP="00805A3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A3D" w:rsidRPr="00805A3D" w:rsidRDefault="00805A3D" w:rsidP="00805A3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Постановка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упрощения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бизнеса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привлекательности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она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границ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и населенных пунктов.</w:t>
      </w:r>
    </w:p>
    <w:p w:rsidR="00805A3D" w:rsidRPr="00805A3D" w:rsidRDefault="00805A3D" w:rsidP="00805A3D">
      <w:pPr>
        <w:shd w:val="clear" w:color="auto" w:fill="FFFFFF"/>
        <w:spacing w:before="1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4F6">
        <w:rPr>
          <w:rFonts w:ascii="Times New Roman" w:eastAsia="Times New Roman" w:hAnsi="Times New Roman" w:cs="Times New Roman"/>
          <w:sz w:val="28"/>
          <w:szCs w:val="28"/>
        </w:rPr>
        <w:t>Согласно утвержденной целевой модели, количество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4F6">
        <w:rPr>
          <w:rFonts w:ascii="Times New Roman" w:eastAsia="Times New Roman" w:hAnsi="Times New Roman" w:cs="Times New Roman"/>
          <w:sz w:val="28"/>
          <w:szCs w:val="28"/>
        </w:rPr>
        <w:t xml:space="preserve">внесенных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границ муниципальных образований </w:t>
      </w:r>
      <w:r w:rsidR="005C14F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4F6">
        <w:rPr>
          <w:rFonts w:ascii="Times New Roman" w:eastAsia="Times New Roman" w:hAnsi="Times New Roman" w:cs="Times New Roman"/>
          <w:sz w:val="28"/>
          <w:szCs w:val="28"/>
        </w:rPr>
        <w:t>к концу 2019 года долж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C14F6">
        <w:rPr>
          <w:rFonts w:ascii="Times New Roman" w:eastAsia="Times New Roman" w:hAnsi="Times New Roman" w:cs="Times New Roman"/>
          <w:sz w:val="28"/>
          <w:szCs w:val="28"/>
        </w:rPr>
        <w:t>о составить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85%</w:t>
      </w:r>
      <w:r w:rsidR="005C14F6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подлежащих внесению государственный кадастр недвижимости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5A3D" w:rsidRPr="00805A3D" w:rsidRDefault="00805A3D" w:rsidP="00805A3D">
      <w:pPr>
        <w:shd w:val="clear" w:color="auto" w:fill="FFFFFF"/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Еще один немаловажный фактор в понимании того, какими ресурсами сегодня располагает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- это наличие четко определенных границ у земельных участков. Всего в кадастр области внесены сведения </w:t>
      </w:r>
      <w:proofErr w:type="gramStart"/>
      <w:r w:rsidRPr="00805A3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43715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9 тыс. земельных участков. Границы в соответствии с действующим законодательством определены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15F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В интересах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 xml:space="preserve">же самих собственников </w:t>
      </w:r>
      <w:r w:rsidR="0043715F" w:rsidRPr="00805A3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43715F">
        <w:rPr>
          <w:rFonts w:ascii="Times New Roman" w:eastAsia="Times New Roman" w:hAnsi="Times New Roman" w:cs="Times New Roman"/>
          <w:sz w:val="28"/>
          <w:szCs w:val="28"/>
        </w:rPr>
        <w:t xml:space="preserve"> у которых границы не установлены</w:t>
      </w:r>
      <w:r w:rsidRPr="00805A3D">
        <w:rPr>
          <w:rFonts w:ascii="Times New Roman" w:eastAsia="Times New Roman" w:hAnsi="Times New Roman" w:cs="Times New Roman"/>
          <w:sz w:val="28"/>
          <w:szCs w:val="28"/>
        </w:rPr>
        <w:t>, оформить землю надлежащим способом, чтобы в первую очередь избежать земельных споров.</w:t>
      </w:r>
    </w:p>
    <w:p w:rsidR="00805A3D" w:rsidRPr="00805A3D" w:rsidRDefault="0043715F" w:rsidP="00805A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5A3D" w:rsidRPr="00805A3D">
        <w:rPr>
          <w:rFonts w:ascii="Times New Roman" w:eastAsia="Times New Roman" w:hAnsi="Times New Roman" w:cs="Times New Roman"/>
          <w:sz w:val="28"/>
          <w:szCs w:val="28"/>
        </w:rPr>
        <w:t>П</w:t>
      </w:r>
      <w:bookmarkEnd w:id="0"/>
      <w:r w:rsidR="00805A3D" w:rsidRPr="00805A3D">
        <w:rPr>
          <w:rFonts w:ascii="Times New Roman" w:eastAsia="Times New Roman" w:hAnsi="Times New Roman" w:cs="Times New Roman"/>
          <w:sz w:val="28"/>
          <w:szCs w:val="28"/>
        </w:rPr>
        <w:t>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границы и площади земельного участка имеют статус "</w:t>
      </w:r>
      <w:proofErr w:type="spellStart"/>
      <w:r w:rsidR="00805A3D" w:rsidRPr="00805A3D">
        <w:rPr>
          <w:rFonts w:ascii="Times New Roman" w:eastAsia="Times New Roman" w:hAnsi="Times New Roman" w:cs="Times New Roman"/>
          <w:sz w:val="28"/>
          <w:szCs w:val="28"/>
        </w:rPr>
        <w:t>неуточненные</w:t>
      </w:r>
      <w:proofErr w:type="spellEnd"/>
      <w:r w:rsidR="00805A3D" w:rsidRPr="00805A3D">
        <w:rPr>
          <w:rFonts w:ascii="Times New Roman" w:eastAsia="Times New Roman" w:hAnsi="Times New Roman" w:cs="Times New Roman"/>
          <w:sz w:val="28"/>
          <w:szCs w:val="28"/>
        </w:rPr>
        <w:t>". Это, в основном,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Уточнение границ проводится с выездом кадастрового инженера на местность и согласованием границ с правообладателями смежных земельных участков.</w:t>
      </w:r>
    </w:p>
    <w:sectPr w:rsidR="00805A3D" w:rsidRPr="00805A3D" w:rsidSect="0080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A3D"/>
    <w:rsid w:val="00162ADE"/>
    <w:rsid w:val="001E37CF"/>
    <w:rsid w:val="003F1982"/>
    <w:rsid w:val="0043715F"/>
    <w:rsid w:val="005C14F6"/>
    <w:rsid w:val="00805A3D"/>
    <w:rsid w:val="00C01D61"/>
    <w:rsid w:val="00D0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Квашина</cp:lastModifiedBy>
  <cp:revision>4</cp:revision>
  <dcterms:created xsi:type="dcterms:W3CDTF">2018-07-24T22:58:00Z</dcterms:created>
  <dcterms:modified xsi:type="dcterms:W3CDTF">2019-01-15T00:03:00Z</dcterms:modified>
</cp:coreProperties>
</file>