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D5" w:rsidRPr="000168D5" w:rsidRDefault="000168D5" w:rsidP="000168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168D5">
        <w:rPr>
          <w:rFonts w:ascii="Times New Roman" w:eastAsia="Times New Roman" w:hAnsi="Times New Roman" w:cs="Times New Roman"/>
          <w:sz w:val="28"/>
          <w:szCs w:val="28"/>
        </w:rPr>
        <w:t>Об установлении публичного сервитута на земельный участок рассказал заместитель директора – главный технолог Кадастровой палаты по Еврейской автономной области Василий Пивненко.</w:t>
      </w:r>
    </w:p>
    <w:p w:rsidR="000168D5" w:rsidRDefault="000168D5" w:rsidP="000168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168D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онятие о сервитуте пришло в современное законодательство и</w:t>
      </w:r>
      <w:r w:rsidR="00A514F2">
        <w:rPr>
          <w:rFonts w:ascii="Times New Roman" w:eastAsia="Times New Roman" w:hAnsi="Times New Roman" w:cs="Times New Roman"/>
          <w:sz w:val="28"/>
          <w:szCs w:val="28"/>
        </w:rPr>
        <w:t>з дале</w:t>
      </w:r>
      <w:r>
        <w:rPr>
          <w:rFonts w:ascii="Times New Roman" w:eastAsia="Times New Roman" w:hAnsi="Times New Roman" w:cs="Times New Roman"/>
          <w:sz w:val="28"/>
          <w:szCs w:val="28"/>
        </w:rPr>
        <w:t>кой эпохи Римской империи, г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де такая юридическая пра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ктика применялась очень широко. 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Естественно, современные юридические нормы сервитутов сильно отличаются от древнеримских. Само понятие земельного сервитута означает ограничение прав использования собственником участка в пользу третьих лиц. Или, иными словами, посторонним лицам разрешено постоянное ограниченное право испо</w:t>
      </w:r>
      <w:r w:rsidR="00FB7434">
        <w:rPr>
          <w:rFonts w:ascii="Times New Roman" w:eastAsia="Times New Roman" w:hAnsi="Times New Roman" w:cs="Times New Roman"/>
          <w:sz w:val="28"/>
          <w:szCs w:val="28"/>
        </w:rPr>
        <w:t>льзования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чужого участка земли.</w:t>
      </w:r>
    </w:p>
    <w:p w:rsidR="000168D5" w:rsidRDefault="000168D5" w:rsidP="000168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Законодательное определение и порядок наложения сервитутного обременения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тражены в Гражданском Кодексе Российской Федерации. 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Устанавливается такое обременение для того, чтобы обеспечить себе и другим лицам проезд либо проход через препятствующий этому участок земли</w:t>
      </w:r>
      <w:r w:rsidR="00FB7434">
        <w:rPr>
          <w:rFonts w:ascii="Times New Roman" w:eastAsia="Times New Roman" w:hAnsi="Times New Roman" w:cs="Times New Roman"/>
          <w:sz w:val="28"/>
          <w:szCs w:val="28"/>
        </w:rPr>
        <w:t>, и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ли же для монтажа и обслуживания коммуникационных сооружений, если иного выхода из сложивш</w:t>
      </w:r>
      <w:r>
        <w:rPr>
          <w:rFonts w:ascii="Times New Roman" w:eastAsia="Times New Roman" w:hAnsi="Times New Roman" w:cs="Times New Roman"/>
          <w:sz w:val="28"/>
          <w:szCs w:val="28"/>
        </w:rPr>
        <w:t>ейся ситуац</w:t>
      </w:r>
      <w:r w:rsidR="00FB7434">
        <w:rPr>
          <w:rFonts w:ascii="Times New Roman" w:eastAsia="Times New Roman" w:hAnsi="Times New Roman" w:cs="Times New Roman"/>
          <w:sz w:val="28"/>
          <w:szCs w:val="28"/>
        </w:rPr>
        <w:t>ии найти невозможно.</w:t>
      </w:r>
    </w:p>
    <w:p w:rsidR="00063125" w:rsidRDefault="000168D5" w:rsidP="000168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При этом сервитут на земельный участок подразделяют на частный (прос</w:t>
      </w:r>
      <w:r>
        <w:rPr>
          <w:rFonts w:ascii="Times New Roman" w:eastAsia="Times New Roman" w:hAnsi="Times New Roman" w:cs="Times New Roman"/>
          <w:sz w:val="28"/>
          <w:szCs w:val="28"/>
        </w:rPr>
        <w:t>той) и публичный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предиальный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 П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 xml:space="preserve">ростое соглашение может быть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заключено 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ежду частными лицами, а 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 xml:space="preserve">в публичной форме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это когда 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с одной стороны могут выступать органы, обеспечивающие таким образом инте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ресы населения или государства. 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Как уже отмечалось, для такого вида с</w:t>
      </w:r>
      <w:r>
        <w:rPr>
          <w:rFonts w:ascii="Times New Roman" w:eastAsia="Times New Roman" w:hAnsi="Times New Roman" w:cs="Times New Roman"/>
          <w:sz w:val="28"/>
          <w:szCs w:val="28"/>
        </w:rPr>
        <w:t>ервитута характерно участие в не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м органов местного самоуправления, или иных органов государственной власти. Это не единственное отличие его от частного сервитута. Е</w:t>
      </w:r>
      <w:r w:rsidR="00A514F2">
        <w:rPr>
          <w:rFonts w:ascii="Times New Roman" w:eastAsia="Times New Roman" w:hAnsi="Times New Roman" w:cs="Times New Roman"/>
          <w:sz w:val="28"/>
          <w:szCs w:val="28"/>
        </w:rPr>
        <w:t>сли последний может быть заключе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н с обоюдного согласия обеих сторон, то публичный сервитут устанавливается после проведения публичных слушаний на основании государственного правового акта, либо ан</w:t>
      </w:r>
      <w:r>
        <w:rPr>
          <w:rFonts w:ascii="Times New Roman" w:eastAsia="Times New Roman" w:hAnsi="Times New Roman" w:cs="Times New Roman"/>
          <w:sz w:val="28"/>
          <w:szCs w:val="28"/>
        </w:rPr>
        <w:t>алогичного документа субъекта Российской Федерации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, либо актом о</w:t>
      </w:r>
      <w:r w:rsidR="00063125">
        <w:rPr>
          <w:rFonts w:ascii="Times New Roman" w:eastAsia="Times New Roman" w:hAnsi="Times New Roman" w:cs="Times New Roman"/>
          <w:sz w:val="28"/>
          <w:szCs w:val="28"/>
        </w:rPr>
        <w:t>рганов местного самоуправления.</w:t>
      </w:r>
    </w:p>
    <w:p w:rsidR="00A514F2" w:rsidRDefault="00A514F2" w:rsidP="000168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0168D5">
        <w:rPr>
          <w:rFonts w:ascii="Times New Roman" w:eastAsia="Times New Roman" w:hAnsi="Times New Roman" w:cs="Times New Roman"/>
          <w:sz w:val="28"/>
          <w:szCs w:val="28"/>
        </w:rPr>
        <w:t>Публичный сервитут на земельный участок устанавливается нормативным правовым актом уполномоченного муниципального органа. Чаще всего этим занимаются мест</w:t>
      </w:r>
      <w:r>
        <w:rPr>
          <w:rFonts w:ascii="Times New Roman" w:eastAsia="Times New Roman" w:hAnsi="Times New Roman" w:cs="Times New Roman"/>
          <w:sz w:val="28"/>
          <w:szCs w:val="28"/>
        </w:rPr>
        <w:t>ные органы самоуправления населе</w:t>
      </w:r>
      <w:r w:rsidRPr="000168D5">
        <w:rPr>
          <w:rFonts w:ascii="Times New Roman" w:eastAsia="Times New Roman" w:hAnsi="Times New Roman" w:cs="Times New Roman"/>
          <w:sz w:val="28"/>
          <w:szCs w:val="28"/>
        </w:rPr>
        <w:t>нным пунктом или с</w:t>
      </w:r>
      <w:r w:rsidR="00FB7434">
        <w:rPr>
          <w:rFonts w:ascii="Times New Roman" w:eastAsia="Times New Roman" w:hAnsi="Times New Roman" w:cs="Times New Roman"/>
          <w:sz w:val="28"/>
          <w:szCs w:val="28"/>
        </w:rPr>
        <w:t>ельские поселения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168D5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результатов общественных слушаний </w:t>
      </w:r>
      <w:r w:rsidR="00FB7434">
        <w:rPr>
          <w:rFonts w:ascii="Times New Roman" w:eastAsia="Times New Roman" w:hAnsi="Times New Roman" w:cs="Times New Roman"/>
          <w:sz w:val="28"/>
          <w:szCs w:val="28"/>
        </w:rPr>
        <w:t>органами государственной власти</w:t>
      </w:r>
      <w:r w:rsidRPr="000168D5">
        <w:rPr>
          <w:rFonts w:ascii="Times New Roman" w:eastAsia="Times New Roman" w:hAnsi="Times New Roman" w:cs="Times New Roman"/>
          <w:sz w:val="28"/>
          <w:szCs w:val="28"/>
        </w:rPr>
        <w:t xml:space="preserve"> выносится решение в виде нормативного правового акта об установлении публичного </w:t>
      </w:r>
      <w:r>
        <w:rPr>
          <w:rFonts w:ascii="Times New Roman" w:eastAsia="Times New Roman" w:hAnsi="Times New Roman" w:cs="Times New Roman"/>
          <w:sz w:val="28"/>
          <w:szCs w:val="28"/>
        </w:rPr>
        <w:t>сервитута на земельный участок.</w:t>
      </w:r>
    </w:p>
    <w:p w:rsidR="00063125" w:rsidRDefault="00063125" w:rsidP="000168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При этом об изъяти</w:t>
      </w:r>
      <w:r>
        <w:rPr>
          <w:rFonts w:ascii="Times New Roman" w:eastAsia="Times New Roman" w:hAnsi="Times New Roman" w:cs="Times New Roman"/>
          <w:sz w:val="28"/>
          <w:szCs w:val="28"/>
        </w:rPr>
        <w:t>и земельного участка речь не иде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т. Если же отпала необходимость обеспечения условий, установленных публичным сервитутом на земельный участок, то его собственник вправе потребовать отмены такого обре</w:t>
      </w:r>
      <w:r>
        <w:rPr>
          <w:rFonts w:ascii="Times New Roman" w:eastAsia="Times New Roman" w:hAnsi="Times New Roman" w:cs="Times New Roman"/>
          <w:sz w:val="28"/>
          <w:szCs w:val="28"/>
        </w:rPr>
        <w:t>менения.</w:t>
      </w:r>
    </w:p>
    <w:p w:rsidR="00A514F2" w:rsidRDefault="00A514F2" w:rsidP="000168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Существует несколько оснований для прекращения действия публичного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сервитута на земельный участок, это у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 xml:space="preserve">странение причины, по которой он был </w:t>
      </w:r>
      <w:r w:rsidR="00FB7434">
        <w:rPr>
          <w:rFonts w:ascii="Times New Roman" w:eastAsia="Times New Roman" w:hAnsi="Times New Roman" w:cs="Times New Roman"/>
          <w:sz w:val="28"/>
          <w:szCs w:val="28"/>
        </w:rPr>
        <w:t>наложен, о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>кончание срока действия сервитутного обременения, если оно было срочным, и срок был указан в зарегистрированном акте. В случае, когда результатом действия сервитутного обременения стала невозможность использования участка по его непосредственному назначению, то собственник вправе через суд требовать прекраще</w:t>
      </w:r>
      <w:r>
        <w:rPr>
          <w:rFonts w:ascii="Times New Roman" w:eastAsia="Times New Roman" w:hAnsi="Times New Roman" w:cs="Times New Roman"/>
          <w:sz w:val="28"/>
          <w:szCs w:val="28"/>
        </w:rPr>
        <w:t>ния действия этого обременения.</w:t>
      </w:r>
    </w:p>
    <w:p w:rsidR="00FD6B33" w:rsidRPr="000168D5" w:rsidRDefault="00FB7434" w:rsidP="000168D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t xml:space="preserve">Независимо от того, по какой причине прекращено действие сервитута, это должно быть оформлено правовым актом структур, вынесших решение о наложении обременения, с его последующей государственной регистрацией. Для принятия </w:t>
      </w:r>
      <w:r w:rsidR="00FD6B33" w:rsidRPr="000168D5">
        <w:rPr>
          <w:rFonts w:ascii="Times New Roman" w:eastAsia="Times New Roman" w:hAnsi="Times New Roman" w:cs="Times New Roman"/>
          <w:sz w:val="28"/>
          <w:szCs w:val="28"/>
        </w:rPr>
        <w:lastRenderedPageBreak/>
        <w:t>решения о прекращении действия сервитута проведение общественных слушаний не требуется, если это не предусмот</w:t>
      </w:r>
      <w:r>
        <w:rPr>
          <w:rFonts w:ascii="Times New Roman" w:eastAsia="Times New Roman" w:hAnsi="Times New Roman" w:cs="Times New Roman"/>
          <w:sz w:val="28"/>
          <w:szCs w:val="28"/>
        </w:rPr>
        <w:t>рено местным законодательством.</w:t>
      </w:r>
    </w:p>
    <w:sectPr w:rsidR="00FD6B33" w:rsidRPr="000168D5" w:rsidSect="00016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6B33"/>
    <w:rsid w:val="000168D5"/>
    <w:rsid w:val="00063125"/>
    <w:rsid w:val="003D3A55"/>
    <w:rsid w:val="00717567"/>
    <w:rsid w:val="00A514F2"/>
    <w:rsid w:val="00BC6D0C"/>
    <w:rsid w:val="00FB7434"/>
    <w:rsid w:val="00FD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2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0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8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8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2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9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5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2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1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4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0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</dc:creator>
  <cp:keywords/>
  <dc:description/>
  <cp:lastModifiedBy>vas</cp:lastModifiedBy>
  <cp:revision>3</cp:revision>
  <dcterms:created xsi:type="dcterms:W3CDTF">2019-03-12T02:19:00Z</dcterms:created>
  <dcterms:modified xsi:type="dcterms:W3CDTF">2019-03-12T06:36:00Z</dcterms:modified>
</cp:coreProperties>
</file>