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1D" w:rsidRPr="00B1201D" w:rsidRDefault="00B1201D" w:rsidP="00C62B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120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Дополнен перечень социальных налоговых вычетов</w:t>
      </w:r>
    </w:p>
    <w:p w:rsidR="00B1201D" w:rsidRPr="00B1201D" w:rsidRDefault="00B1201D" w:rsidP="00EA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01D">
        <w:rPr>
          <w:rFonts w:ascii="Times New Roman" w:eastAsia="Times New Roman" w:hAnsi="Times New Roman" w:cs="Times New Roman"/>
          <w:sz w:val="28"/>
          <w:szCs w:val="28"/>
        </w:rPr>
        <w:t>Федеральным законом от 05.04.2021 № 88-ФЗ «О внесении изменений в статью 219 части второй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услуги», вступающим в силу с 06.05.2021, внесены изменения в статью 219 части второй Налогового кодекса Российской Федерации.</w:t>
      </w:r>
    </w:p>
    <w:p w:rsidR="00B1201D" w:rsidRPr="00B1201D" w:rsidRDefault="00B1201D" w:rsidP="00EA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201D">
        <w:rPr>
          <w:rFonts w:ascii="Times New Roman" w:eastAsia="Times New Roman" w:hAnsi="Times New Roman" w:cs="Times New Roman"/>
          <w:sz w:val="28"/>
          <w:szCs w:val="28"/>
        </w:rPr>
        <w:t>Поправками перечень социальных налоговых вычетов дополнен социальным налоговым вычетом, предоставляемым налогоплательщику налога на доходы физических лиц в сумме, уплаченной им в налоговом периоде за счет собственных средств за физкультурно-оздоровительные услуги, оказанные ему, его детям (в том числе усыновленным) в возрасте до 18 лет, подопечным в возрасте до 18 лет физкультурно-спортивными организациями, индивидуальными предпринимателями, осуществляющими деятельность в области физической культуры и</w:t>
      </w:r>
      <w:proofErr w:type="gramEnd"/>
      <w:r w:rsidRPr="00B1201D">
        <w:rPr>
          <w:rFonts w:ascii="Times New Roman" w:eastAsia="Times New Roman" w:hAnsi="Times New Roman" w:cs="Times New Roman"/>
          <w:sz w:val="28"/>
          <w:szCs w:val="28"/>
        </w:rPr>
        <w:t xml:space="preserve"> спорта в качестве основного вида деятельности.</w:t>
      </w:r>
    </w:p>
    <w:p w:rsidR="00000000" w:rsidRPr="00F80D95" w:rsidRDefault="00C62BC0" w:rsidP="00EA5CA7">
      <w:pPr>
        <w:jc w:val="both"/>
      </w:pPr>
    </w:p>
    <w:p w:rsidR="00F80D95" w:rsidRPr="00EA5CA7" w:rsidRDefault="00F80D95" w:rsidP="00C62BC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  <w:r w:rsidRPr="00EA5CA7">
        <w:rPr>
          <w:bCs w:val="0"/>
          <w:sz w:val="28"/>
          <w:szCs w:val="28"/>
        </w:rPr>
        <w:t>Об основаниях и порядке лишения родительских прав</w:t>
      </w:r>
    </w:p>
    <w:p w:rsidR="00F80D95" w:rsidRPr="00F80D95" w:rsidRDefault="00F80D95" w:rsidP="00F80D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D95">
        <w:rPr>
          <w:sz w:val="28"/>
          <w:szCs w:val="28"/>
        </w:rPr>
        <w:t>Главой 12 Семейного кодекса Российской Федерации определены права и обязанности родителей в отношении своих детей (родительские права).</w:t>
      </w:r>
      <w:r w:rsidRPr="00F80D95">
        <w:rPr>
          <w:sz w:val="28"/>
          <w:szCs w:val="28"/>
        </w:rPr>
        <w:br/>
        <w:t>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развитии, обеспечить получение детьми общего образования, защищать права и интересы детей, при этом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ответственность в установленном законом порядке.</w:t>
      </w:r>
      <w:r w:rsidRPr="00F80D95">
        <w:rPr>
          <w:sz w:val="28"/>
          <w:szCs w:val="28"/>
        </w:rPr>
        <w:br/>
        <w:t>Крайней мерой ответственности, которая применяется судом только за совершение родителями виновного правонарушения в отношении своих детей и только в ситуации, когда защитить их права и интересы другим путем невозможно, является лишение родительских прав (ст. 69 Семейного кодекса Российской Федерации).</w:t>
      </w:r>
    </w:p>
    <w:p w:rsidR="00F80D95" w:rsidRPr="00F80D95" w:rsidRDefault="00F80D95" w:rsidP="00F80D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D95">
        <w:rPr>
          <w:sz w:val="28"/>
          <w:szCs w:val="28"/>
        </w:rPr>
        <w:t>Лишить родительских прав родителей возможно, если они уклоняются от выполнения обязанностей родителей (например, не заботятся о нравственном и физическом развитии ребенка, его обучении), в том числе при злостном уклонении от уплаты алиментов.</w:t>
      </w:r>
      <w:r w:rsidRPr="00F80D95">
        <w:rPr>
          <w:sz w:val="28"/>
          <w:szCs w:val="28"/>
        </w:rPr>
        <w:br/>
        <w:t xml:space="preserve">При этом, крайнюю меру нельзя применять к лицам, не выполняющим своих родительских обязанностей вследствие стечения тяжелых обстоятельств и по другим причинам, от них не зависящим (например, психическое расстройство или иное хроническое заболевание, за исключением </w:t>
      </w:r>
      <w:r w:rsidRPr="00F80D95">
        <w:rPr>
          <w:sz w:val="28"/>
          <w:szCs w:val="28"/>
        </w:rPr>
        <w:lastRenderedPageBreak/>
        <w:t>хронического алкоголизма и наркомании). Если ребенку оставаться в такой среде опасно, суд может прибегнуть к ограничению родительских прав и передать его органам опеки и попечительства.</w:t>
      </w:r>
      <w:r w:rsidRPr="00F80D95">
        <w:rPr>
          <w:sz w:val="28"/>
          <w:szCs w:val="28"/>
        </w:rPr>
        <w:br/>
        <w:t xml:space="preserve">В исключительных случаях, даже при очевидности вины родителя, суд с учетом характера его поведения, личности и других конкретных обстоятельств, а также с учетом интересов ребенка вправе отказать в иске о лишении родительских прав, но строго предупредить ответчика и возложить на органы опеки и попечительства </w:t>
      </w:r>
      <w:proofErr w:type="gramStart"/>
      <w:r w:rsidRPr="00F80D95">
        <w:rPr>
          <w:sz w:val="28"/>
          <w:szCs w:val="28"/>
        </w:rPr>
        <w:t>контроль за</w:t>
      </w:r>
      <w:proofErr w:type="gramEnd"/>
      <w:r w:rsidRPr="00F80D95">
        <w:rPr>
          <w:sz w:val="28"/>
          <w:szCs w:val="28"/>
        </w:rPr>
        <w:t xml:space="preserve"> выполнением ими родительских обязанностей.</w:t>
      </w:r>
    </w:p>
    <w:p w:rsidR="00F80D95" w:rsidRPr="00F80D95" w:rsidRDefault="00F80D95" w:rsidP="00F80D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D95">
        <w:rPr>
          <w:sz w:val="28"/>
          <w:szCs w:val="28"/>
        </w:rPr>
        <w:t>Обратиться в суд с заявлением о лишении родительских прав вправе один из родителей или лиц, их заменяющих, органы или организации, на которые возложены обязанности по охране прав несовершеннолетних детей (органы опеки и попечительства, комиссии по делам несовершеннолетних, организации для детей-сирот и детей, оставшихся без попечения родителей, и другие).</w:t>
      </w:r>
      <w:r w:rsidRPr="00F80D95">
        <w:rPr>
          <w:sz w:val="28"/>
          <w:szCs w:val="28"/>
        </w:rPr>
        <w:br/>
        <w:t>Дела о лишении родительских прав рассматриваются с участием прокурора и органа опеки и попечительства. Семейный кодекс Российской Федерации позволяет прокурору обратиться в суд с исковым заявлением о лишении родительских прав в защиту прав и законных интересов несовершеннолетних.</w:t>
      </w:r>
      <w:r w:rsidRPr="00F80D95">
        <w:rPr>
          <w:sz w:val="28"/>
          <w:szCs w:val="28"/>
        </w:rPr>
        <w:br/>
        <w:t>При этом</w:t>
      </w:r>
      <w:proofErr w:type="gramStart"/>
      <w:r w:rsidRPr="00F80D95">
        <w:rPr>
          <w:sz w:val="28"/>
          <w:szCs w:val="28"/>
        </w:rPr>
        <w:t>,</w:t>
      </w:r>
      <w:proofErr w:type="gramEnd"/>
      <w:r w:rsidRPr="00F80D95">
        <w:rPr>
          <w:sz w:val="28"/>
          <w:szCs w:val="28"/>
        </w:rPr>
        <w:t xml:space="preserve"> действующее законодательство позволяет прокурору также обратиться с подобными исковыми требованиями в случае бездействия уполномоченных органов.</w:t>
      </w:r>
    </w:p>
    <w:p w:rsidR="00F80D95" w:rsidRDefault="00F80D95"/>
    <w:p w:rsidR="00EA5CA7" w:rsidRPr="00EA5CA7" w:rsidRDefault="00EA5CA7" w:rsidP="00EA5C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A5C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Уголовная ответственность за использование чужой банковской карты для расчетов, вопреки воле ее владельца.</w:t>
      </w:r>
    </w:p>
    <w:p w:rsidR="00EA5CA7" w:rsidRPr="00EA5CA7" w:rsidRDefault="00EA5CA7" w:rsidP="00EA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CA7">
        <w:rPr>
          <w:rFonts w:ascii="Times New Roman" w:eastAsia="Times New Roman" w:hAnsi="Times New Roman" w:cs="Times New Roman"/>
          <w:sz w:val="28"/>
          <w:szCs w:val="28"/>
        </w:rPr>
        <w:t xml:space="preserve">За кражу, совершенную с банковского счета, а равно в отношении электронных денежных средств предусмотрена уголовная ответственность по п. «г» </w:t>
      </w:r>
      <w:proofErr w:type="gramStart"/>
      <w:r w:rsidRPr="00EA5CA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EA5CA7">
        <w:rPr>
          <w:rFonts w:ascii="Times New Roman" w:eastAsia="Times New Roman" w:hAnsi="Times New Roman" w:cs="Times New Roman"/>
          <w:sz w:val="28"/>
          <w:szCs w:val="28"/>
        </w:rPr>
        <w:t>. 3 ст. 158 УК РФ. Санкцией данной статьи предусмотрены различные виды наказаний, вплоть до 6 лет лишения свободы.</w:t>
      </w:r>
    </w:p>
    <w:p w:rsidR="00EA5CA7" w:rsidRPr="00EA5CA7" w:rsidRDefault="00EA5CA7" w:rsidP="00EA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CA7">
        <w:rPr>
          <w:rFonts w:ascii="Times New Roman" w:eastAsia="Times New Roman" w:hAnsi="Times New Roman" w:cs="Times New Roman"/>
          <w:sz w:val="28"/>
          <w:szCs w:val="28"/>
        </w:rPr>
        <w:t>Использование для оплаты покупок банковской карты, которая была найдена, также является хищением сре</w:t>
      </w:r>
      <w:proofErr w:type="gramStart"/>
      <w:r w:rsidRPr="00EA5CA7">
        <w:rPr>
          <w:rFonts w:ascii="Times New Roman" w:eastAsia="Times New Roman" w:hAnsi="Times New Roman" w:cs="Times New Roman"/>
          <w:sz w:val="28"/>
          <w:szCs w:val="28"/>
        </w:rPr>
        <w:t>дств с б</w:t>
      </w:r>
      <w:proofErr w:type="gramEnd"/>
      <w:r w:rsidRPr="00EA5CA7">
        <w:rPr>
          <w:rFonts w:ascii="Times New Roman" w:eastAsia="Times New Roman" w:hAnsi="Times New Roman" w:cs="Times New Roman"/>
          <w:sz w:val="28"/>
          <w:szCs w:val="28"/>
        </w:rPr>
        <w:t>анковского счета.</w:t>
      </w:r>
    </w:p>
    <w:p w:rsidR="00EA5CA7" w:rsidRPr="00EA5CA7" w:rsidRDefault="00EA5CA7" w:rsidP="00EA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CA7">
        <w:rPr>
          <w:rFonts w:ascii="Times New Roman" w:eastAsia="Times New Roman" w:hAnsi="Times New Roman" w:cs="Times New Roman"/>
          <w:sz w:val="28"/>
          <w:szCs w:val="28"/>
        </w:rPr>
        <w:t>Уголовная ответственность наступает также и за покушение на совершение хищения сре</w:t>
      </w:r>
      <w:proofErr w:type="gramStart"/>
      <w:r w:rsidRPr="00EA5CA7">
        <w:rPr>
          <w:rFonts w:ascii="Times New Roman" w:eastAsia="Times New Roman" w:hAnsi="Times New Roman" w:cs="Times New Roman"/>
          <w:sz w:val="28"/>
          <w:szCs w:val="28"/>
        </w:rPr>
        <w:t>дств с б</w:t>
      </w:r>
      <w:proofErr w:type="gramEnd"/>
      <w:r w:rsidRPr="00EA5CA7">
        <w:rPr>
          <w:rFonts w:ascii="Times New Roman" w:eastAsia="Times New Roman" w:hAnsi="Times New Roman" w:cs="Times New Roman"/>
          <w:sz w:val="28"/>
          <w:szCs w:val="28"/>
        </w:rPr>
        <w:t>анковского счета при помощи банковской карты, например, в случае если банковская карта была найдена и использована для оплаты товаров в магазине, однако совершить покупку не удалось, поскольку владелец ее заблокировал.</w:t>
      </w:r>
    </w:p>
    <w:p w:rsidR="00EA5CA7" w:rsidRPr="00EA5CA7" w:rsidRDefault="00EA5CA7" w:rsidP="00EA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CA7">
        <w:rPr>
          <w:rFonts w:ascii="Times New Roman" w:eastAsia="Times New Roman" w:hAnsi="Times New Roman" w:cs="Times New Roman"/>
          <w:sz w:val="28"/>
          <w:szCs w:val="28"/>
        </w:rPr>
        <w:t>Хищение сре</w:t>
      </w:r>
      <w:proofErr w:type="gramStart"/>
      <w:r w:rsidRPr="00EA5CA7">
        <w:rPr>
          <w:rFonts w:ascii="Times New Roman" w:eastAsia="Times New Roman" w:hAnsi="Times New Roman" w:cs="Times New Roman"/>
          <w:sz w:val="28"/>
          <w:szCs w:val="28"/>
        </w:rPr>
        <w:t>дств с б</w:t>
      </w:r>
      <w:proofErr w:type="gramEnd"/>
      <w:r w:rsidRPr="00EA5CA7">
        <w:rPr>
          <w:rFonts w:ascii="Times New Roman" w:eastAsia="Times New Roman" w:hAnsi="Times New Roman" w:cs="Times New Roman"/>
          <w:sz w:val="28"/>
          <w:szCs w:val="28"/>
        </w:rPr>
        <w:t>анковского счета является квалифицированным составом преступления, отнесено к категории тяжких преступлений.</w:t>
      </w:r>
    </w:p>
    <w:p w:rsidR="00EA5CA7" w:rsidRPr="00EA5CA7" w:rsidRDefault="00EA5CA7" w:rsidP="00EA5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CA7">
        <w:rPr>
          <w:rFonts w:ascii="Times New Roman" w:eastAsia="Times New Roman" w:hAnsi="Times New Roman" w:cs="Times New Roman"/>
          <w:sz w:val="28"/>
          <w:szCs w:val="28"/>
        </w:rPr>
        <w:t xml:space="preserve">При этом, уголовное дело (уголовное преследование) по преступлениям, отнесенным к категории </w:t>
      </w:r>
      <w:proofErr w:type="gramStart"/>
      <w:r w:rsidRPr="00EA5CA7">
        <w:rPr>
          <w:rFonts w:ascii="Times New Roman" w:eastAsia="Times New Roman" w:hAnsi="Times New Roman" w:cs="Times New Roman"/>
          <w:sz w:val="28"/>
          <w:szCs w:val="28"/>
        </w:rPr>
        <w:t>тяжких</w:t>
      </w:r>
      <w:proofErr w:type="gramEnd"/>
      <w:r w:rsidRPr="00EA5CA7">
        <w:rPr>
          <w:rFonts w:ascii="Times New Roman" w:eastAsia="Times New Roman" w:hAnsi="Times New Roman" w:cs="Times New Roman"/>
          <w:sz w:val="28"/>
          <w:szCs w:val="28"/>
        </w:rPr>
        <w:t>, не может быть прекращено в связи с примирением с потерпевшим, а также такое уголовное дело после направления в суд не может быть рассмотрено в особом порядке.</w:t>
      </w:r>
    </w:p>
    <w:p w:rsidR="00F80D95" w:rsidRDefault="00F80D95"/>
    <w:sectPr w:rsidR="00F8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201D"/>
    <w:rsid w:val="00B1201D"/>
    <w:rsid w:val="00C62BC0"/>
    <w:rsid w:val="00EA5CA7"/>
    <w:rsid w:val="00F8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0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a"/>
    <w:rsid w:val="00B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meta-span">
    <w:name w:val="post-meta-span"/>
    <w:basedOn w:val="a0"/>
    <w:rsid w:val="00B1201D"/>
  </w:style>
  <w:style w:type="character" w:styleId="a3">
    <w:name w:val="Hyperlink"/>
    <w:basedOn w:val="a0"/>
    <w:uiPriority w:val="99"/>
    <w:semiHidden/>
    <w:unhideWhenUsed/>
    <w:rsid w:val="00B120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477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2021-06-06T11:43:00Z</dcterms:created>
  <dcterms:modified xsi:type="dcterms:W3CDTF">2021-06-06T11:43:00Z</dcterms:modified>
</cp:coreProperties>
</file>