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E3" w:rsidRPr="00FC27D0" w:rsidRDefault="004A00E3" w:rsidP="004A00E3">
      <w:pPr>
        <w:shd w:val="clear" w:color="auto" w:fill="FFFFFF"/>
        <w:spacing w:after="0" w:line="35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bookmarkStart w:id="0" w:name="_GoBack"/>
      <w:r w:rsidRPr="00FC27D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Срок уплаты административного штрафа для субъектов малого и среднего предпринимательства увеличен до 180 дней</w:t>
      </w:r>
    </w:p>
    <w:bookmarkEnd w:id="0"/>
    <w:p w:rsidR="004A00E3" w:rsidRPr="00407673" w:rsidRDefault="004A00E3" w:rsidP="004A00E3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 xml:space="preserve">С 8 июня 2020 года в соответствии с Федеральным законом от 08.06.2020 №166-ФЗ увеличен срок уплаты административного штрафа, наложенного </w:t>
      </w:r>
      <w:proofErr w:type="gramStart"/>
      <w:r w:rsidRPr="00407673">
        <w:rPr>
          <w:sz w:val="27"/>
          <w:szCs w:val="27"/>
        </w:rPr>
        <w:t>на субъектов</w:t>
      </w:r>
      <w:proofErr w:type="gramEnd"/>
      <w:r w:rsidRPr="00407673">
        <w:rPr>
          <w:sz w:val="27"/>
          <w:szCs w:val="27"/>
        </w:rPr>
        <w:t xml:space="preserve"> малого и среднего предпринимательства, то есть на юридических лиц и индивидуальных предпринимателей, на руководителей и иных работников юридического лица, совершивших административные правонарушения. Указанные изменения внесены в связи с обеспечением устойчивого развития экономики и предотвращения последствий распространения новой </w:t>
      </w:r>
      <w:proofErr w:type="spellStart"/>
      <w:r w:rsidRPr="00407673">
        <w:rPr>
          <w:sz w:val="27"/>
          <w:szCs w:val="27"/>
        </w:rPr>
        <w:t>коронавирусной</w:t>
      </w:r>
      <w:proofErr w:type="spellEnd"/>
      <w:r w:rsidRPr="00407673">
        <w:rPr>
          <w:sz w:val="27"/>
          <w:szCs w:val="27"/>
        </w:rPr>
        <w:t xml:space="preserve"> инфекцией.</w:t>
      </w:r>
    </w:p>
    <w:p w:rsidR="004A00E3" w:rsidRPr="00407673" w:rsidRDefault="004A00E3" w:rsidP="004A00E3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Максимальный срок, в который должны оплатить штраф указанные лица, увеличен с 60 до 180 дней со дня вступления в силу постановления о наложении штрафа либо со дня истечения срока отсрочки или рассрочки исполнения постановления о наложении штрафа. Данная норма будет применяться только в 2020 году.</w:t>
      </w:r>
    </w:p>
    <w:p w:rsidR="004A00E3" w:rsidRPr="00407673" w:rsidRDefault="004A00E3" w:rsidP="004A00E3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 xml:space="preserve">При этом определены те правонарушения, за совершение которых на представителей малого и среднего бизнеса продление срока уплаты штрафов не распространяется. В частности, это нарушения в области </w:t>
      </w:r>
      <w:proofErr w:type="spellStart"/>
      <w:r w:rsidRPr="00407673">
        <w:rPr>
          <w:sz w:val="27"/>
          <w:szCs w:val="27"/>
        </w:rPr>
        <w:t>санитарно</w:t>
      </w:r>
      <w:proofErr w:type="spellEnd"/>
      <w:r w:rsidRPr="00407673">
        <w:rPr>
          <w:sz w:val="27"/>
          <w:szCs w:val="27"/>
        </w:rPr>
        <w:t xml:space="preserve"> – эпидемиологического благополучия населения, безопасности дорожного движения, оборота алкогольной продукции и ряда других правонарушений, предусмотренных Федеральным законом от 08.06.2020 № 166-ФЗ.</w:t>
      </w:r>
    </w:p>
    <w:p w:rsidR="004A00E3" w:rsidRPr="00407673" w:rsidRDefault="004A00E3" w:rsidP="004A00E3">
      <w:pPr>
        <w:shd w:val="clear" w:color="auto" w:fill="FFFFFF"/>
        <w:spacing w:after="0" w:line="35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1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прокуратура Октябрьского района</w:t>
      </w:r>
    </w:p>
    <w:p w:rsidR="008C5FDC" w:rsidRDefault="008C5FDC"/>
    <w:sectPr w:rsidR="008C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E3"/>
    <w:rsid w:val="004A00E3"/>
    <w:rsid w:val="008C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EA47F-A337-41E6-A734-804382CF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0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A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2020-07-07T01:12:00Z</dcterms:created>
  <dcterms:modified xsi:type="dcterms:W3CDTF">2020-07-07T01:12:00Z</dcterms:modified>
</cp:coreProperties>
</file>