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1D" w:rsidRPr="00245FE3" w:rsidRDefault="009C741D" w:rsidP="009C741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«Биробиджанская транспортная прокуратур</w:t>
      </w:r>
      <w:r w:rsidR="00E162E1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разъясняет</w:t>
      </w:r>
      <w:r w:rsidRPr="009C741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правила провоза</w:t>
      </w:r>
      <w:r w:rsidRPr="00245FE3">
        <w:rPr>
          <w:b/>
          <w:sz w:val="28"/>
          <w:szCs w:val="28"/>
        </w:rPr>
        <w:t xml:space="preserve"> ручной клади в поездах</w:t>
      </w:r>
      <w:r>
        <w:rPr>
          <w:b/>
          <w:sz w:val="28"/>
          <w:szCs w:val="28"/>
        </w:rPr>
        <w:t>»</w:t>
      </w:r>
      <w:r w:rsidRPr="00245FE3">
        <w:rPr>
          <w:b/>
          <w:sz w:val="28"/>
          <w:szCs w:val="28"/>
        </w:rPr>
        <w:t xml:space="preserve"> 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 xml:space="preserve">Каждый пассажир имеет право бесплатно провозить с собой на 1 проездной документ (билет), кроме мелких вещей, ручную кладь весом не более </w:t>
      </w:r>
      <w:smartTag w:uri="urn:schemas-microsoft-com:office:smarttags" w:element="metricconverter">
        <w:smartTagPr>
          <w:attr w:name="ProductID" w:val="36 кг"/>
        </w:smartTagPr>
        <w:r w:rsidRPr="00245FE3">
          <w:rPr>
            <w:sz w:val="28"/>
            <w:szCs w:val="28"/>
          </w:rPr>
          <w:t>36 кг</w:t>
        </w:r>
      </w:smartTag>
      <w:r w:rsidRPr="00245FE3">
        <w:rPr>
          <w:sz w:val="28"/>
          <w:szCs w:val="28"/>
        </w:rPr>
        <w:t xml:space="preserve"> (для вагонов с 2-местными купе (СВ) – </w:t>
      </w:r>
      <w:smartTag w:uri="urn:schemas-microsoft-com:office:smarttags" w:element="metricconverter">
        <w:smartTagPr>
          <w:attr w:name="ProductID" w:val="50 кг"/>
        </w:smartTagPr>
        <w:r w:rsidRPr="00245FE3">
          <w:rPr>
            <w:sz w:val="28"/>
            <w:szCs w:val="28"/>
          </w:rPr>
          <w:t>50 кг</w:t>
        </w:r>
      </w:smartTag>
      <w:r w:rsidRPr="00245FE3">
        <w:rPr>
          <w:sz w:val="28"/>
          <w:szCs w:val="28"/>
        </w:rPr>
        <w:t xml:space="preserve">), размер которой по сумме 3 измерений не превышает </w:t>
      </w:r>
      <w:smartTag w:uri="urn:schemas-microsoft-com:office:smarttags" w:element="metricconverter">
        <w:smartTagPr>
          <w:attr w:name="ProductID" w:val="180 см"/>
        </w:smartTagPr>
        <w:r w:rsidRPr="00245FE3">
          <w:rPr>
            <w:sz w:val="28"/>
            <w:szCs w:val="28"/>
          </w:rPr>
          <w:t>180 см</w:t>
        </w:r>
      </w:smartTag>
      <w:r w:rsidRPr="00245FE3">
        <w:rPr>
          <w:sz w:val="28"/>
          <w:szCs w:val="28"/>
        </w:rPr>
        <w:t>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>Право провоза ручной клади на детей, проезжающих по проездным документам (билетам), оформленным без предоставления места, не распространяется.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 xml:space="preserve">При проезде в поездах дальнего следования пассажир вправе дополнительно к установленной норме провезти с собой ручную кладь весом до </w:t>
      </w:r>
      <w:smartTag w:uri="urn:schemas-microsoft-com:office:smarttags" w:element="metricconverter">
        <w:smartTagPr>
          <w:attr w:name="ProductID" w:val="50 кг"/>
        </w:smartTagPr>
        <w:r w:rsidRPr="00245FE3">
          <w:rPr>
            <w:sz w:val="28"/>
            <w:szCs w:val="28"/>
          </w:rPr>
          <w:t>50 кг</w:t>
        </w:r>
      </w:smartTag>
      <w:r w:rsidRPr="00245FE3">
        <w:rPr>
          <w:sz w:val="28"/>
          <w:szCs w:val="28"/>
        </w:rPr>
        <w:t xml:space="preserve"> на один дополнительно купленный за полную стоимость проездной документ (билет).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 xml:space="preserve">В поезде пригородного сообщения пассажир имеет право дополнительно к установленной норме провезти до </w:t>
      </w:r>
      <w:smartTag w:uri="urn:schemas-microsoft-com:office:smarttags" w:element="metricconverter">
        <w:smartTagPr>
          <w:attr w:name="ProductID" w:val="50 кг"/>
        </w:smartTagPr>
        <w:r w:rsidRPr="00245FE3">
          <w:rPr>
            <w:sz w:val="28"/>
            <w:szCs w:val="28"/>
          </w:rPr>
          <w:t>50 кг</w:t>
        </w:r>
      </w:smartTag>
      <w:r w:rsidRPr="00245FE3">
        <w:rPr>
          <w:sz w:val="28"/>
          <w:szCs w:val="28"/>
        </w:rPr>
        <w:t xml:space="preserve"> ручной клади за отдельную плату.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>Разрешается в тамбуре пригородного поезда провозить за плату дополнительно к установленной норме не более одного велосипеда в неразобранном виде.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 xml:space="preserve">Допускается перевозка в качестве ручной клади за дополнительную плату электронной, бытовой, видео- и аудиотехники, которая по сумме трех измерений превышает </w:t>
      </w:r>
      <w:smartTag w:uri="urn:schemas-microsoft-com:office:smarttags" w:element="metricconverter">
        <w:smartTagPr>
          <w:attr w:name="ProductID" w:val="180 см"/>
        </w:smartTagPr>
        <w:r w:rsidRPr="00245FE3">
          <w:rPr>
            <w:sz w:val="28"/>
            <w:szCs w:val="28"/>
          </w:rPr>
          <w:t>180 см</w:t>
        </w:r>
      </w:smartTag>
      <w:r w:rsidRPr="00245FE3">
        <w:rPr>
          <w:sz w:val="28"/>
          <w:szCs w:val="28"/>
        </w:rPr>
        <w:t>, независимо от наличия у пассажира ручной клади, не более одного предмета на проездной документ (билет), во всех вагонах (кроме жестких вагонов с местами для сидения (общих вагонов)) поездов дальнего следования и пригородного сообщения.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>Пассажирам с детьми и инвалидам, имеющим ограниченную способность к передвижению,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коляску, а также иные необходимые для их передвижения технические средства реабилитации.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>Не допускается размещение ручной клади в проходах между сиденьями, в коридорах и тамбурах вагонов.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rFonts w:eastAsia="Calibri"/>
          <w:bCs/>
          <w:sz w:val="28"/>
          <w:szCs w:val="28"/>
        </w:rPr>
        <w:t>Преимущественное право для использования в поездах дальнего следования нижнего места для размещения ручной клади имеет пассажир, проезжающий на нижней полке, а верхнего места – пассажир, проезжающий на верхней полке.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>Не принимаются к перевозке в качестве ручной клади вещи (предметы), за исключением случаев, предусмотренных законодательством Российской Федерации,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lastRenderedPageBreak/>
        <w:t>Перевозка материалов биологического происхождения допускается в качестве ручной клади в отдельном купе вагона с 4-местными купе под наблюдением двух сопровождающих.</w:t>
      </w:r>
    </w:p>
    <w:p w:rsidR="009C741D" w:rsidRPr="00245FE3" w:rsidRDefault="009C741D" w:rsidP="009C741D">
      <w:pPr>
        <w:ind w:firstLine="709"/>
        <w:jc w:val="both"/>
        <w:textAlignment w:val="baseline"/>
        <w:rPr>
          <w:sz w:val="28"/>
          <w:szCs w:val="28"/>
        </w:rPr>
      </w:pPr>
      <w:r w:rsidRPr="00245FE3">
        <w:rPr>
          <w:sz w:val="28"/>
          <w:szCs w:val="28"/>
        </w:rPr>
        <w:t>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поезда. При этом взимается плата, равная стоимости проездных документов (билетов)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происхождения.</w:t>
      </w:r>
    </w:p>
    <w:p w:rsidR="00673D1E" w:rsidRPr="009C741D" w:rsidRDefault="00673D1E" w:rsidP="009C74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673D1E" w:rsidRPr="009C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B2"/>
    <w:rsid w:val="00095CB2"/>
    <w:rsid w:val="005531C7"/>
    <w:rsid w:val="006507AA"/>
    <w:rsid w:val="00673D1E"/>
    <w:rsid w:val="0099125D"/>
    <w:rsid w:val="009C741D"/>
    <w:rsid w:val="00C8453A"/>
    <w:rsid w:val="00E162E1"/>
    <w:rsid w:val="00E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2324D"/>
  <w15:chartTrackingRefBased/>
  <w15:docId w15:val="{B223709C-245E-4E46-AC10-660FDAE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2019-06-10T09:35:00Z</dcterms:created>
  <dcterms:modified xsi:type="dcterms:W3CDTF">2019-06-10T09:39:00Z</dcterms:modified>
</cp:coreProperties>
</file>