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8A" w:rsidRPr="009C1141" w:rsidRDefault="00857B8A" w:rsidP="00857B8A">
      <w:pPr>
        <w:shd w:val="clear" w:color="auto" w:fill="F5F5F5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Прокуратура Октябрьского района</w:t>
      </w:r>
      <w:r w:rsidRPr="000E3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C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разъясняет: «В 2023 году начнут </w:t>
      </w:r>
      <w:r w:rsidRPr="000E3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действовать новые требования к порядку заполнения чиновниками справок о доходах, расходах, об имуществе и обязательствах имущественного характера»</w:t>
      </w:r>
    </w:p>
    <w:p w:rsidR="00857B8A" w:rsidRPr="009C1141" w:rsidRDefault="00857B8A" w:rsidP="00857B8A">
      <w:pPr>
        <w:shd w:val="clear" w:color="auto" w:fill="F5F5F5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1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9C1141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18.07.2022</w:t>
      </w:r>
      <w:r w:rsidRPr="009C1141">
        <w:rPr>
          <w:rFonts w:ascii="Times New Roman" w:hAnsi="Times New Roman" w:cs="Times New Roman"/>
          <w:sz w:val="28"/>
          <w:szCs w:val="28"/>
        </w:rPr>
        <w:br/>
        <w:t>№ 472 «О мерах по</w:t>
      </w:r>
      <w:bookmarkStart w:id="0" w:name="_GoBack"/>
      <w:bookmarkEnd w:id="0"/>
      <w:r w:rsidRPr="009C1141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 в форму справки о доходах, расходах, об имуществе и обязательствах имущественного характера, ежегодно представляемой должностными лицами своему работодателю, внесены следующие изменения, которые вступают в силу с 1 июля 2023 года.</w:t>
      </w:r>
    </w:p>
    <w:p w:rsidR="00857B8A" w:rsidRPr="009C1141" w:rsidRDefault="00857B8A" w:rsidP="00857B8A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В разделе 4 справки о доходах необходимо будет указывать суммы денежных средств, поступивших на все счета, открытые в банках и иных кредитных организациях,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</w:t>
      </w:r>
    </w:p>
    <w:p w:rsidR="00857B8A" w:rsidRPr="009C1141" w:rsidRDefault="00857B8A" w:rsidP="00857B8A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1141">
        <w:rPr>
          <w:sz w:val="28"/>
          <w:szCs w:val="28"/>
        </w:rPr>
        <w:t>В этом случае к справке о доходах необходимо будет приложить выписки о движении денежных средств по счетам за отчетный период.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8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2022-10-27T03:48:00Z</dcterms:created>
  <dcterms:modified xsi:type="dcterms:W3CDTF">2022-10-27T03:52:00Z</dcterms:modified>
</cp:coreProperties>
</file>