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A4" w:rsidRPr="00286EA4" w:rsidRDefault="00286EA4" w:rsidP="00286EA4">
      <w:pPr>
        <w:shd w:val="clear" w:color="auto" w:fill="FEFEFE"/>
        <w:spacing w:before="180" w:after="180" w:line="240" w:lineRule="auto"/>
        <w:textAlignment w:val="top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вносит изменения в действующее законодательство Российской Федерации в части установления порядка выявления правообладателей ранее учтенных объектов недвижимости.</w:t>
      </w:r>
    </w:p>
    <w:p w:rsidR="00286EA4" w:rsidRPr="00286EA4" w:rsidRDefault="00286EA4" w:rsidP="00286EA4">
      <w:pPr>
        <w:shd w:val="clear" w:color="auto" w:fill="FEFEFE"/>
        <w:spacing w:before="180" w:after="180" w:line="240" w:lineRule="auto"/>
        <w:textAlignment w:val="top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недвижимости»,  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  границ смежных земельных участков с целью  исключения в дальнейшем возникновения судебных споров по указанным ситуациям Администрацией </w:t>
      </w:r>
      <w:proofErr w:type="spellStart"/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>Нагибовского</w:t>
      </w:r>
      <w:proofErr w:type="spellEnd"/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 сельского</w:t>
      </w: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 поселения проводятся работы по выявлению 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ним», но до настоящего времени не внесены в Единый государственный реестр недвижимости.</w:t>
      </w:r>
    </w:p>
    <w:p w:rsidR="00286EA4" w:rsidRPr="00286EA4" w:rsidRDefault="00286EA4" w:rsidP="00286EA4">
      <w:pPr>
        <w:shd w:val="clear" w:color="auto" w:fill="FEFEFE"/>
        <w:spacing w:before="180" w:after="180" w:line="240" w:lineRule="auto"/>
        <w:textAlignment w:val="top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286EA4" w:rsidRPr="00286EA4" w:rsidRDefault="00286EA4" w:rsidP="00286EA4">
      <w:pPr>
        <w:shd w:val="clear" w:color="auto" w:fill="FEFEFE"/>
        <w:spacing w:before="180" w:after="180" w:line="240" w:lineRule="auto"/>
        <w:textAlignment w:val="top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Правообладатели объектов недвижимости (их уполномоченные представители), либо иные заинтересованные лица, права и законные интересы которых могут быть затронуты в связи с выявлением правообладателей ранее учтенных объектов недвижимости вправе самостоятельно обратиться в администрацию </w:t>
      </w:r>
      <w:proofErr w:type="spellStart"/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>Нагибовского</w:t>
      </w:r>
      <w:proofErr w:type="spellEnd"/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 сельского</w:t>
      </w: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 поселения и представить сведения и документы, подтверждающие права на ранее учтенные объекты недвижимости.</w:t>
      </w:r>
    </w:p>
    <w:p w:rsidR="00286EA4" w:rsidRPr="00286EA4" w:rsidRDefault="00286EA4" w:rsidP="00286EA4">
      <w:pPr>
        <w:shd w:val="clear" w:color="auto" w:fill="FEFEFE"/>
        <w:spacing w:before="180" w:after="180" w:line="240" w:lineRule="auto"/>
        <w:textAlignment w:val="top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Дополнительно, при обращении заинтересованными лицами необходимо указать сведения о почтовом адресе и (или) адресе электронной почты для </w:t>
      </w:r>
      <w:proofErr w:type="gramStart"/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связи,  реквизиты</w:t>
      </w:r>
      <w:proofErr w:type="gramEnd"/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(СНИЛС), если такой номер присвоен в установленном порядке.</w:t>
      </w:r>
    </w:p>
    <w:p w:rsidR="00286EA4" w:rsidRPr="00286EA4" w:rsidRDefault="00286EA4" w:rsidP="00286EA4">
      <w:pPr>
        <w:shd w:val="clear" w:color="auto" w:fill="FEFEFE"/>
        <w:spacing w:before="180" w:after="180" w:line="240" w:lineRule="auto"/>
        <w:textAlignment w:val="top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Реализация закона не повлечет за собой никаких санкций (штрафов) в отношении правообладателей, 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286EA4" w:rsidRPr="00286EA4" w:rsidRDefault="00286EA4" w:rsidP="00286EA4">
      <w:pPr>
        <w:shd w:val="clear" w:color="auto" w:fill="FEFEFE"/>
        <w:spacing w:before="180" w:after="180" w:line="240" w:lineRule="auto"/>
        <w:textAlignment w:val="top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br/>
        <w:t>Какой документ может подтверждать право на ранее учтенные объекты недвижимости?</w:t>
      </w:r>
    </w:p>
    <w:p w:rsidR="00286EA4" w:rsidRPr="00286EA4" w:rsidRDefault="00286EA4" w:rsidP="00286EA4">
      <w:pPr>
        <w:shd w:val="clear" w:color="auto" w:fill="FEFEFE"/>
        <w:spacing w:before="180" w:after="180" w:line="240" w:lineRule="auto"/>
        <w:textAlignment w:val="top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Это могут быть как:</w:t>
      </w:r>
    </w:p>
    <w:p w:rsidR="00286EA4" w:rsidRPr="00286EA4" w:rsidRDefault="00286EA4" w:rsidP="00286EA4">
      <w:pPr>
        <w:numPr>
          <w:ilvl w:val="0"/>
          <w:numId w:val="1"/>
        </w:numPr>
        <w:shd w:val="clear" w:color="auto" w:fill="FEFEFE"/>
        <w:spacing w:after="150" w:line="360" w:lineRule="atLeast"/>
        <w:ind w:left="600"/>
        <w:textAlignment w:val="top"/>
        <w:rPr>
          <w:rFonts w:ascii="Arial" w:eastAsia="Times New Roman" w:hAnsi="Arial" w:cs="Arial"/>
          <w:color w:val="0D0D0D"/>
          <w:sz w:val="21"/>
          <w:szCs w:val="21"/>
          <w:lang w:eastAsia="ru-RU"/>
        </w:rPr>
      </w:pPr>
      <w:r w:rsidRPr="00286EA4">
        <w:rPr>
          <w:rFonts w:ascii="Arial" w:eastAsia="Times New Roman" w:hAnsi="Arial" w:cs="Arial"/>
          <w:color w:val="0D0D0D"/>
          <w:sz w:val="21"/>
          <w:szCs w:val="21"/>
          <w:lang w:eastAsia="ru-RU"/>
        </w:rPr>
        <w:t>свидетельство о праве собственности на землю старого образца;</w:t>
      </w:r>
    </w:p>
    <w:p w:rsidR="00286EA4" w:rsidRPr="00286EA4" w:rsidRDefault="00286EA4" w:rsidP="00286EA4">
      <w:pPr>
        <w:numPr>
          <w:ilvl w:val="0"/>
          <w:numId w:val="1"/>
        </w:numPr>
        <w:shd w:val="clear" w:color="auto" w:fill="FEFEFE"/>
        <w:spacing w:after="0" w:line="360" w:lineRule="atLeast"/>
        <w:ind w:left="600"/>
        <w:textAlignment w:val="top"/>
        <w:rPr>
          <w:rFonts w:ascii="Arial" w:eastAsia="Times New Roman" w:hAnsi="Arial" w:cs="Arial"/>
          <w:color w:val="0D0D0D"/>
          <w:sz w:val="21"/>
          <w:szCs w:val="21"/>
          <w:lang w:eastAsia="ru-RU"/>
        </w:rPr>
      </w:pPr>
      <w:hyperlink r:id="rId5" w:tgtFrame="_blank" w:history="1">
        <w:r w:rsidRPr="00286EA4">
          <w:rPr>
            <w:rFonts w:ascii="Arial" w:eastAsia="Times New Roman" w:hAnsi="Arial" w:cs="Arial"/>
            <w:color w:val="18385A"/>
            <w:sz w:val="21"/>
            <w:szCs w:val="21"/>
            <w:u w:val="single"/>
            <w:lang w:eastAsia="ru-RU"/>
          </w:rPr>
          <w:t xml:space="preserve">выписка из </w:t>
        </w:r>
        <w:proofErr w:type="spellStart"/>
        <w:r w:rsidRPr="00286EA4">
          <w:rPr>
            <w:rFonts w:ascii="Arial" w:eastAsia="Times New Roman" w:hAnsi="Arial" w:cs="Arial"/>
            <w:color w:val="18385A"/>
            <w:sz w:val="21"/>
            <w:szCs w:val="21"/>
            <w:u w:val="single"/>
            <w:lang w:eastAsia="ru-RU"/>
          </w:rPr>
          <w:t>похозяйственной</w:t>
        </w:r>
        <w:proofErr w:type="spellEnd"/>
        <w:r w:rsidRPr="00286EA4">
          <w:rPr>
            <w:rFonts w:ascii="Arial" w:eastAsia="Times New Roman" w:hAnsi="Arial" w:cs="Arial"/>
            <w:color w:val="18385A"/>
            <w:sz w:val="21"/>
            <w:szCs w:val="21"/>
            <w:u w:val="single"/>
            <w:lang w:eastAsia="ru-RU"/>
          </w:rPr>
          <w:t xml:space="preserve"> книги о наличии у гражданина права на земельный участок</w:t>
        </w:r>
      </w:hyperlink>
      <w:r w:rsidRPr="00286EA4">
        <w:rPr>
          <w:rFonts w:ascii="Arial" w:eastAsia="Times New Roman" w:hAnsi="Arial" w:cs="Arial"/>
          <w:color w:val="0D0D0D"/>
          <w:sz w:val="21"/>
          <w:szCs w:val="21"/>
          <w:lang w:eastAsia="ru-RU"/>
        </w:rPr>
        <w:t>;</w:t>
      </w:r>
    </w:p>
    <w:p w:rsidR="00286EA4" w:rsidRPr="00286EA4" w:rsidRDefault="00286EA4" w:rsidP="00286EA4">
      <w:pPr>
        <w:numPr>
          <w:ilvl w:val="0"/>
          <w:numId w:val="1"/>
        </w:numPr>
        <w:shd w:val="clear" w:color="auto" w:fill="FEFEFE"/>
        <w:spacing w:after="150" w:line="360" w:lineRule="atLeast"/>
        <w:ind w:left="600"/>
        <w:textAlignment w:val="top"/>
        <w:rPr>
          <w:rFonts w:ascii="Arial" w:eastAsia="Times New Roman" w:hAnsi="Arial" w:cs="Arial"/>
          <w:color w:val="0D0D0D"/>
          <w:sz w:val="21"/>
          <w:szCs w:val="21"/>
          <w:lang w:eastAsia="ru-RU"/>
        </w:rPr>
      </w:pPr>
      <w:r w:rsidRPr="00286EA4">
        <w:rPr>
          <w:rFonts w:ascii="Arial" w:eastAsia="Times New Roman" w:hAnsi="Arial" w:cs="Arial"/>
          <w:color w:val="0D0D0D"/>
          <w:sz w:val="21"/>
          <w:szCs w:val="21"/>
          <w:lang w:eastAsia="ru-RU"/>
        </w:rPr>
        <w:t>государственный акт, удостоверяющие право собственности на землю, пожизненного наследуемого владения, бессрочного (постоянного) пользования землей;</w:t>
      </w:r>
    </w:p>
    <w:p w:rsidR="00286EA4" w:rsidRPr="00286EA4" w:rsidRDefault="00286EA4" w:rsidP="00286EA4">
      <w:pPr>
        <w:numPr>
          <w:ilvl w:val="0"/>
          <w:numId w:val="1"/>
        </w:numPr>
        <w:shd w:val="clear" w:color="auto" w:fill="FEFEFE"/>
        <w:spacing w:after="150" w:line="360" w:lineRule="atLeast"/>
        <w:ind w:left="600"/>
        <w:textAlignment w:val="top"/>
        <w:rPr>
          <w:rFonts w:ascii="Arial" w:eastAsia="Times New Roman" w:hAnsi="Arial" w:cs="Arial"/>
          <w:color w:val="0D0D0D"/>
          <w:sz w:val="21"/>
          <w:szCs w:val="21"/>
          <w:lang w:eastAsia="ru-RU"/>
        </w:rPr>
      </w:pPr>
      <w:r w:rsidRPr="00286EA4">
        <w:rPr>
          <w:rFonts w:ascii="Arial" w:eastAsia="Times New Roman" w:hAnsi="Arial" w:cs="Arial"/>
          <w:color w:val="0D0D0D"/>
          <w:sz w:val="21"/>
          <w:szCs w:val="21"/>
          <w:lang w:eastAsia="ru-RU"/>
        </w:rPr>
        <w:t>решение уполномоченного органа (организации) о предоставлении земельного участка;</w:t>
      </w:r>
    </w:p>
    <w:p w:rsidR="00286EA4" w:rsidRPr="00286EA4" w:rsidRDefault="00286EA4" w:rsidP="00286EA4">
      <w:pPr>
        <w:numPr>
          <w:ilvl w:val="0"/>
          <w:numId w:val="1"/>
        </w:numPr>
        <w:shd w:val="clear" w:color="auto" w:fill="FEFEFE"/>
        <w:spacing w:after="150" w:line="360" w:lineRule="atLeast"/>
        <w:ind w:left="600"/>
        <w:textAlignment w:val="top"/>
        <w:rPr>
          <w:rFonts w:ascii="Arial" w:eastAsia="Times New Roman" w:hAnsi="Arial" w:cs="Arial"/>
          <w:color w:val="0D0D0D"/>
          <w:sz w:val="21"/>
          <w:szCs w:val="21"/>
          <w:lang w:eastAsia="ru-RU"/>
        </w:rPr>
      </w:pPr>
      <w:r w:rsidRPr="00286EA4">
        <w:rPr>
          <w:rFonts w:ascii="Arial" w:eastAsia="Times New Roman" w:hAnsi="Arial" w:cs="Arial"/>
          <w:color w:val="0D0D0D"/>
          <w:sz w:val="21"/>
          <w:szCs w:val="21"/>
          <w:lang w:eastAsia="ru-RU"/>
        </w:rPr>
        <w:t>договор аренды земельного участка, срок которого не истек.</w:t>
      </w:r>
    </w:p>
    <w:p w:rsidR="00286EA4" w:rsidRPr="00286EA4" w:rsidRDefault="00286EA4" w:rsidP="00286EA4">
      <w:pPr>
        <w:shd w:val="clear" w:color="auto" w:fill="FEFEFE"/>
        <w:spacing w:before="180" w:after="180" w:line="240" w:lineRule="auto"/>
        <w:textAlignment w:val="top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br/>
        <w:t xml:space="preserve">По всем вопросам по выявлению правообладателей ранее учтенных объектов недвижимости можно обращаться в Администрацию </w:t>
      </w:r>
      <w:proofErr w:type="spellStart"/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>Нагибовского</w:t>
      </w:r>
      <w:proofErr w:type="spellEnd"/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 сельского</w:t>
      </w: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поселения к специалисту отвечающего за </w:t>
      </w: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муниципальн</w:t>
      </w:r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>ое имущество</w:t>
      </w: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 и земельным вопросам </w:t>
      </w:r>
      <w:proofErr w:type="spellStart"/>
      <w:proofErr w:type="gramStart"/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>пон</w:t>
      </w:r>
      <w:proofErr w:type="spellEnd"/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>.-</w:t>
      </w:r>
      <w:proofErr w:type="gramEnd"/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>пят</w:t>
      </w: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. с </w:t>
      </w:r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>9:00</w:t>
      </w: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 до </w:t>
      </w:r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>17:00</w:t>
      </w: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. Консультацию можно получить по телефону: 8(426</w:t>
      </w:r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>65</w:t>
      </w: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color w:val="18385A"/>
          <w:sz w:val="20"/>
          <w:szCs w:val="20"/>
          <w:lang w:eastAsia="ru-RU"/>
        </w:rPr>
        <w:t>23-3-03</w:t>
      </w:r>
    </w:p>
    <w:p w:rsidR="00286EA4" w:rsidRPr="00286EA4" w:rsidRDefault="00286EA4" w:rsidP="00286EA4">
      <w:pPr>
        <w:shd w:val="clear" w:color="auto" w:fill="FEFEFE"/>
        <w:spacing w:before="180" w:after="180" w:line="240" w:lineRule="auto"/>
        <w:textAlignment w:val="top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lastRenderedPageBreak/>
        <w:t> </w:t>
      </w:r>
    </w:p>
    <w:p w:rsidR="00286EA4" w:rsidRPr="00286EA4" w:rsidRDefault="00286EA4" w:rsidP="00286EA4">
      <w:pPr>
        <w:shd w:val="clear" w:color="auto" w:fill="FEFEFE"/>
        <w:spacing w:before="180" w:after="180" w:line="240" w:lineRule="auto"/>
        <w:textAlignment w:val="top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Также правообладатель ранее учтенного объекта по желанию может сам обратиться в </w:t>
      </w:r>
      <w:proofErr w:type="spellStart"/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Росреестр</w:t>
      </w:r>
      <w:proofErr w:type="spellEnd"/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 с заявлением о государственной регистрации ранее возникшего права. В этом случае ему нужно прийти в МФЦ с паспортом и правоустанавливающим документом, а также написать соответствующее заявление. Госпошлина за государственную регистрацию права гражданина, возникшего до 31.01.1998 права на объект недвижимости, не взимается. </w:t>
      </w:r>
    </w:p>
    <w:p w:rsidR="00286EA4" w:rsidRPr="00286EA4" w:rsidRDefault="00286EA4" w:rsidP="00286EA4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18385A"/>
          <w:sz w:val="20"/>
          <w:szCs w:val="20"/>
          <w:lang w:eastAsia="ru-RU"/>
        </w:rPr>
      </w:pPr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Информацию о наличии или отсутствии в реестре сведений об объектах недвижимости можно получить бесплатно на официальном сайте </w:t>
      </w:r>
      <w:proofErr w:type="spellStart"/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Росреестра</w:t>
      </w:r>
      <w:proofErr w:type="spellEnd"/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 xml:space="preserve"> в разделе «Справочная информация по объектам недвижимости в режиме </w:t>
      </w:r>
      <w:proofErr w:type="spellStart"/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online</w:t>
      </w:r>
      <w:proofErr w:type="spellEnd"/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» по адресу </w:t>
      </w:r>
      <w:hyperlink r:id="rId6" w:history="1">
        <w:r w:rsidRPr="00286EA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https://lk.rosreestr.ru/eservices/real-estate-objects-online</w:t>
        </w:r>
      </w:hyperlink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 или в разделе «Публичная кадастровая карта» по адресу </w:t>
      </w:r>
      <w:hyperlink r:id="rId7" w:history="1">
        <w:r w:rsidRPr="00286EA4">
          <w:rPr>
            <w:rFonts w:ascii="Arial" w:eastAsia="Times New Roman" w:hAnsi="Arial" w:cs="Arial"/>
            <w:color w:val="18385A"/>
            <w:sz w:val="20"/>
            <w:szCs w:val="20"/>
            <w:u w:val="single"/>
            <w:lang w:eastAsia="ru-RU"/>
          </w:rPr>
          <w:t>http://pkk5.rosreestr.ru</w:t>
        </w:r>
      </w:hyperlink>
      <w:r w:rsidRPr="00286EA4">
        <w:rPr>
          <w:rFonts w:ascii="Arial" w:eastAsia="Times New Roman" w:hAnsi="Arial" w:cs="Arial"/>
          <w:color w:val="18385A"/>
          <w:sz w:val="20"/>
          <w:szCs w:val="20"/>
          <w:lang w:eastAsia="ru-RU"/>
        </w:rPr>
        <w:t>. Данная информация предоставляется бесплатно.</w:t>
      </w:r>
    </w:p>
    <w:p w:rsidR="00286EA4" w:rsidRPr="00286EA4" w:rsidRDefault="00286EA4" w:rsidP="00286EA4">
      <w:pPr>
        <w:shd w:val="clear" w:color="auto" w:fill="FEFEFE"/>
        <w:spacing w:after="0" w:line="240" w:lineRule="auto"/>
        <w:ind w:left="180" w:right="180"/>
        <w:jc w:val="center"/>
        <w:textAlignment w:val="top"/>
        <w:outlineLvl w:val="2"/>
        <w:rPr>
          <w:rFonts w:ascii="Arial" w:eastAsia="Times New Roman" w:hAnsi="Arial" w:cs="Arial"/>
          <w:caps/>
          <w:color w:val="FFFFFF"/>
          <w:sz w:val="23"/>
          <w:szCs w:val="23"/>
          <w:lang w:eastAsia="ru-RU"/>
        </w:rPr>
      </w:pPr>
      <w:r w:rsidRPr="00286EA4">
        <w:rPr>
          <w:rFonts w:ascii="Arial" w:eastAsia="Times New Roman" w:hAnsi="Arial" w:cs="Arial"/>
          <w:caps/>
          <w:color w:val="FFFFFF"/>
          <w:sz w:val="23"/>
          <w:szCs w:val="23"/>
          <w:lang w:eastAsia="ru-RU"/>
        </w:rPr>
        <w:t>ПРОТИВОДЕЙС</w:t>
      </w:r>
      <w:r>
        <w:rPr>
          <w:rFonts w:ascii="Arial" w:eastAsia="Times New Roman" w:hAnsi="Arial" w:cs="Arial"/>
          <w:caps/>
          <w:color w:val="FFFFFF"/>
          <w:sz w:val="23"/>
          <w:szCs w:val="23"/>
          <w:lang w:eastAsia="ru-RU"/>
        </w:rPr>
        <w:t xml:space="preserve">ТВИЕ </w:t>
      </w:r>
      <w:bookmarkStart w:id="0" w:name="_GoBack"/>
      <w:bookmarkEnd w:id="0"/>
    </w:p>
    <w:p w:rsidR="00843133" w:rsidRDefault="00843133"/>
    <w:sectPr w:rsidR="0084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21F"/>
    <w:multiLevelType w:val="multilevel"/>
    <w:tmpl w:val="A9B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D5297"/>
    <w:multiLevelType w:val="multilevel"/>
    <w:tmpl w:val="6428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EF"/>
    <w:rsid w:val="00286EA4"/>
    <w:rsid w:val="00843133"/>
    <w:rsid w:val="00B7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259E6-1E54-4775-8119-54C63FC8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9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5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hyperlink" Target="https://rkc56.ru/faq/28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2022-07-20T01:44:00Z</dcterms:created>
  <dcterms:modified xsi:type="dcterms:W3CDTF">2022-07-20T01:44:00Z</dcterms:modified>
</cp:coreProperties>
</file>