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97" w:rsidRDefault="00C75E97" w:rsidP="00C75E9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  <w:r w:rsidRPr="00E5093A">
        <w:rPr>
          <w:b/>
          <w:sz w:val="28"/>
          <w:szCs w:val="28"/>
        </w:rPr>
        <w:t>Каков порядок рассмотрения в органах полиции сообщений о преступлениях?</w:t>
      </w:r>
    </w:p>
    <w:p w:rsidR="00C75E97" w:rsidRPr="00E5093A" w:rsidRDefault="00C75E97" w:rsidP="00C75E9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C75E97" w:rsidRPr="00E5093A" w:rsidRDefault="00C75E97" w:rsidP="00C75E9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Прием заявлений о преступлениях ведется в дежурных частях любого подразделения полиции, о чем выдается талон-уведомление, где указываются дата, номер регистрации и данные о принявшем сообщение лице.</w:t>
      </w:r>
    </w:p>
    <w:p w:rsidR="00C75E97" w:rsidRPr="00E5093A" w:rsidRDefault="00C75E97" w:rsidP="00C75E9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Срок на проверку сообщения о преступлении по закону составляет 3 суток со дня его регистрации.</w:t>
      </w:r>
    </w:p>
    <w:p w:rsidR="00C75E97" w:rsidRPr="00E5093A" w:rsidRDefault="00C75E97" w:rsidP="00C75E9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В случае необходимости названный срок может быть продлен до 10 суток, а если требуется проведение документальных проверок, ревизий, судебных экспертиз, исследований документов, предметов, трупов, выполнение оперативно-розыскных мероприятий, до 30 суток.</w:t>
      </w:r>
    </w:p>
    <w:p w:rsidR="00C75E97" w:rsidRPr="00E5093A" w:rsidRDefault="00C75E97" w:rsidP="00C75E9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По окончанию проверки выносится постановление о возбуждении или отказе в возбуждении уголовного дела, либо о передаче материала в другой орган, в компетенцию которого входит рассмотрение заявления.</w:t>
      </w:r>
    </w:p>
    <w:p w:rsidR="00C75E97" w:rsidRPr="00E5093A" w:rsidRDefault="00C75E97" w:rsidP="00C75E9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О принятом решении уведомляется заявитель, которому направляется копия постановления с одновременным разъяснением порядка его обжалования.</w:t>
      </w:r>
    </w:p>
    <w:p w:rsidR="00C75E97" w:rsidRPr="00E5093A" w:rsidRDefault="00C75E97" w:rsidP="00C75E9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Заявления о преступлениях по уголовным делам частного обвинения, к каковым относятся умышленное причинение легкого вреда здоровью, нанесение побоев лицом, ранее подвергнутым административному наказанию, клевета, должны подаваться в мировой суд по месту совершения преступления.</w:t>
      </w:r>
    </w:p>
    <w:p w:rsidR="00C75E97" w:rsidRPr="00E5093A" w:rsidRDefault="00C75E97" w:rsidP="00C75E9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Обжаловать принятое решение либо бездействие по сообщению о преступлении можно руководителю дознавателя или следователя, в прокуратуру или в суд.</w:t>
      </w:r>
    </w:p>
    <w:p w:rsidR="001814C0" w:rsidRPr="00C75E97" w:rsidRDefault="001814C0" w:rsidP="00C75E97"/>
    <w:sectPr w:rsidR="001814C0" w:rsidRPr="00C7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1814C0"/>
    <w:rsid w:val="00462DD0"/>
    <w:rsid w:val="00613AF1"/>
    <w:rsid w:val="0061620E"/>
    <w:rsid w:val="007621A1"/>
    <w:rsid w:val="00806EC9"/>
    <w:rsid w:val="0091453F"/>
    <w:rsid w:val="00957313"/>
    <w:rsid w:val="00A54207"/>
    <w:rsid w:val="00AE38F9"/>
    <w:rsid w:val="00B341A4"/>
    <w:rsid w:val="00C75E97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0CBC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12</cp:revision>
  <dcterms:created xsi:type="dcterms:W3CDTF">2022-12-23T00:26:00Z</dcterms:created>
  <dcterms:modified xsi:type="dcterms:W3CDTF">2022-12-23T01:01:00Z</dcterms:modified>
</cp:coreProperties>
</file>