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125" w:afterAutospacing="0" w:after="150"/>
        <w:jc w:val="center"/>
        <w:rPr>
          <w:rStyle w:val="Style13"/>
          <w:b/>
          <w:b/>
          <w:bCs/>
          <w:i w:val="false"/>
          <w:i w:val="false"/>
          <w:u w:val="single"/>
        </w:rPr>
      </w:pPr>
      <w:r>
        <w:rPr>
          <w:b/>
          <w:bCs/>
          <w:i w:val="false"/>
          <w:u w:val="single"/>
        </w:rPr>
      </w:r>
    </w:p>
    <w:p>
      <w:pPr>
        <w:pStyle w:val="NormalWeb"/>
        <w:shd w:val="clear" w:color="auto" w:fill="FFFFFF"/>
        <w:spacing w:beforeAutospacing="0" w:before="125" w:afterAutospacing="0" w:after="150"/>
        <w:jc w:val="center"/>
        <w:rPr>
          <w:rStyle w:val="Style13"/>
          <w:b/>
          <w:b/>
          <w:bCs/>
          <w:i w:val="false"/>
          <w:i w:val="false"/>
          <w:u w:val="single"/>
        </w:rPr>
      </w:pPr>
      <w:r>
        <w:rPr>
          <w:b/>
          <w:bCs/>
          <w:i w:val="false"/>
          <w:u w:val="single"/>
        </w:rPr>
      </w:r>
    </w:p>
    <w:p>
      <w:pPr>
        <w:pStyle w:val="1"/>
        <w:shd w:val="clear" w:color="auto" w:fill="FFFFFF"/>
        <w:spacing w:beforeAutospacing="0" w:before="125" w:afterAutospacing="0" w:after="150"/>
        <w:jc w:val="center"/>
        <w:rPr/>
      </w:pPr>
      <w:hyperlink r:id="rId2">
        <w:r>
          <w:rPr>
            <w:rStyle w:val="Style13"/>
            <w:rFonts w:ascii="Helvetica Neue;Helvetica;Arial;sans-serif" w:hAnsi="Helvetica Neue;Helvetica;Arial;sans-serif"/>
            <w:b/>
            <w:bCs/>
            <w:i w:val="false"/>
            <w:color w:val="800000"/>
            <w:sz w:val="33"/>
            <w:szCs w:val="28"/>
            <w:u w:val="single"/>
          </w:rPr>
          <w:br/>
        </w:r>
        <w:r>
          <w:rPr>
            <w:rStyle w:val="Style13"/>
            <w:rFonts w:ascii="Helvetica Neue;Helvetica;Arial;sans-serif" w:hAnsi="Helvetica Neue;Helvetica;Arial;sans-serif"/>
            <w:b/>
            <w:bCs/>
            <w:i w:val="false"/>
            <w:color w:val="000000"/>
            <w:sz w:val="33"/>
            <w:szCs w:val="28"/>
            <w:u w:val="none"/>
          </w:rPr>
          <w:t>Памятка любителям зимней рыбалки (правила безопасности на льду)</w:t>
        </w:r>
      </w:hyperlink>
    </w:p>
    <w:p>
      <w:pPr>
        <w:pStyle w:val="Style16"/>
        <w:widowControl/>
        <w:spacing w:before="0" w:after="150"/>
        <w:ind w:left="0" w:right="0" w:hanging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1714500" cy="11430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nos" w:hAnsi="Tinos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З</w:t>
      </w:r>
      <w:r>
        <w:rPr>
          <w:rFonts w:ascii="Tinos" w:hAnsi="Tinos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имой многие с удовольствием предаются любимому хобби – подледному лову, нередко забывая о реальной опасности, которую представляют открытые водоемы. Что бы не стать жертвой своего увлечения, необходимо прислушаться к рекомендациям специалистов.</w:t>
        <w:br/>
        <w:t>Планируя предстоящую рыбалку, внимательно прослушайте прогноз погоды. Предупредите родных или друзей о своём местонахождении и времени возвращении. Обязательно возьмите с собой мобильный телефон и спасательный жилет.</w:t>
        <w:br/>
        <w:t>Прежде чем выйти на лед, не будет лишним вспомнить правила, которые обеспечат вам безопасность, а может быть, и сохранят жизнь.</w:t>
        <w:br/>
        <w:t>Еще раз напоминает меры безопасности на льду:</w:t>
        <w:br/>
        <w:t>* При выходе на лед необходимо помнить, что безопасная толщина льда для одного человека не менее 7 см;</w:t>
        <w:br/>
        <w:t>* Толщина льда на водоёме не везде одинакова. Тонкий лёд находится: у берегов, в местах слияния рек, около вмёрзших предметов, подземных источников, в местах слива в водоёмы тёплых вод и канализационных стоков. Опасность представляют собой полыньи, проруби, трещины, лунки, которые покрыты тонким слоем льда;</w:t>
        <w:br/>
        <w:t>* В случае появления типичных признаков непрочности льда (треск, пригибание, вода на поверхности) немедленно вернитесь на берег, идите с широко расставленными ногами, не отрывая их от поверхности льда, в крайнем случае – ползите;</w:t>
        <w:br/>
        <w:t>* Никогда не проверяйте прочность льда ударом ноги;</w:t>
        <w:br/>
        <w:t>* При переходе через реку пользуйтесь ледовыми переправами;</w:t>
        <w:br/>
        <w:t>* При переходе водоема группой необходимо соблюдать расстояние друг от друга (5-6 м);</w:t>
        <w:br/>
        <w:t>* Если есть груз, повесьте его на одно плечо, это позволит легко освободиться от него в случае, если лед под вами провалится;</w:t>
        <w:br/>
        <w:t>* При походе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подмышки;</w:t>
        <w:br/>
        <w:t>*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  <w:br/>
        <w:t>Если лёд проломился:</w:t>
        <w:br/>
        <w:t>* не паникуйте, сбросьте тяжёлые вещи, удерживайтесь на плаву, зовите на помощь;</w:t>
        <w:br/>
        <w:t>* обопритесь на край льдины широко расставленными руками, постарайтесь снять обувь;</w:t>
        <w:br/>
        <w:t>* старайтесь не обламывать кромку льда, навалитесь на неё грудью, поочерёдно поднимите, вытащите ноги на льдину;</w:t>
        <w:br/>
        <w:t>* держите голову высоко над поверхностью воды;</w:t>
        <w:br/>
        <w:t>* попробуйте передвигаться по дну к берегу, проламывая перед собой лёд;</w:t>
        <w:br/>
        <w:t>* после выхода из воды на лёд нужно двигаться к берегу ползком или перекатываясь в том же направлении, откуда вы пришли. Вставать и бежать нельзя, поскольку можно снова провалиться.</w:t>
        <w:br/>
        <w:t>Будьте осторожны и бдительны!</w:t>
        <w:br/>
        <w:t>Беспечность может стоить самого ценного – здоровья и жизни!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Группа патрульной службы 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(по Ленинскому району)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Центра ГИМС Главного управления МЧС России по ЕАО</w:t>
      </w:r>
    </w:p>
    <w:p>
      <w:pPr>
        <w:pStyle w:val="Normal"/>
        <w:spacing w:before="0" w:after="0"/>
        <w:ind w:firstLine="284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284"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Helvetica Neue">
    <w:altName w:val="Helvetic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no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2ac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85864"/>
    <w:rPr>
      <w:b/>
      <w:bCs/>
    </w:rPr>
  </w:style>
  <w:style w:type="character" w:styleId="Style13">
    <w:name w:val="Выделение"/>
    <w:basedOn w:val="DefaultParagraphFont"/>
    <w:uiPriority w:val="20"/>
    <w:qFormat/>
    <w:rsid w:val="00c85864"/>
    <w:rPr>
      <w:i/>
      <w:i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Helvetica Neue;Helvetica;Arial;sans-serif" w:hAnsi="Helvetica Neue;Helvetica;Arial;sans-serif"/>
      <w:b/>
      <w:bCs/>
      <w:i w:val="false"/>
      <w:color w:val="800000"/>
      <w:sz w:val="33"/>
      <w:szCs w:val="28"/>
      <w:u w:val="single"/>
    </w:rPr>
  </w:style>
  <w:style w:type="character" w:styleId="ListLabel2">
    <w:name w:val="ListLabel 2"/>
    <w:qFormat/>
    <w:rPr>
      <w:rFonts w:ascii="Helvetica Neue;Helvetica;Arial;sans-serif" w:hAnsi="Helvetica Neue;Helvetica;Arial;sans-serif"/>
      <w:b/>
      <w:bCs/>
      <w:i w:val="false"/>
      <w:color w:val="000000"/>
      <w:sz w:val="33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c8586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Содержимое списка"/>
    <w:basedOn w:val="Normal"/>
    <w:qFormat/>
    <w:pPr>
      <w:ind w:left="567" w:hanging="0"/>
    </w:pPr>
    <w:rPr/>
  </w:style>
  <w:style w:type="paragraph" w:styleId="Style21">
    <w:name w:val="Заголовок списка"/>
    <w:basedOn w:val="Normal"/>
    <w:qFormat/>
    <w:pPr>
      <w:ind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olchadm.ru/index.php/novosti/8257-pamyatka-lyubitelyam-zimnej-rybalki-pravila-bezopasnosti-na-ldu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AlterOffice/6.0.6.2.0$Linux_X86_64 LibreOffice_project/d67b51fd369e991d388341ad47ea68a332881b5e</Application>
  <Pages>1</Pages>
  <Words>419</Words>
  <Characters>2488</Characters>
  <CharactersWithSpaces>2910</CharactersWithSpaces>
  <Paragraphs>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2021-10-18T04:23:00Z</dcterms:created>
  <dc:creator>ГПС по Ленинскому р</dc:creator>
  <dc:description/>
  <dc:language>ru-RU</dc:language>
  <cp:lastModifiedBy/>
  <dcterms:modified xsi:type="dcterms:W3CDTF">2023-11-28T09:35:47Z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