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2A430B0C">
            <wp:extent cx="2419200" cy="1425600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4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118737" w14:textId="4F7D1A34" w:rsidR="00A60D48" w:rsidRDefault="00A60D48" w:rsidP="00A60D48"/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6312D6" w14:textId="4229D51E" w:rsidR="00A60D48" w:rsidRDefault="00A60D48" w:rsidP="00A60D48">
      <w:pPr>
        <w:tabs>
          <w:tab w:val="left" w:pos="7650"/>
        </w:tabs>
      </w:pPr>
    </w:p>
    <w:p w14:paraId="5A56993D" w14:textId="3FD67969" w:rsidR="00A60D48" w:rsidRPr="00A60D48" w:rsidRDefault="00A60D48" w:rsidP="00A60D48">
      <w:pPr>
        <w:jc w:val="center"/>
        <w:rPr>
          <w:b/>
        </w:rPr>
      </w:pPr>
      <w:r w:rsidRPr="00A60D48">
        <w:rPr>
          <w:b/>
        </w:rPr>
        <w:t>А вы знали, что, приобретая квартиру (комнату) в собственность, приобретается и право в общей долевой собственности на общее имущество дома</w:t>
      </w:r>
      <w:r w:rsidR="002310CB">
        <w:rPr>
          <w:b/>
        </w:rPr>
        <w:t>?</w:t>
      </w:r>
    </w:p>
    <w:p w14:paraId="6C7939C6" w14:textId="77777777" w:rsidR="00A60D48" w:rsidRPr="00A60D48" w:rsidRDefault="00A60D48" w:rsidP="00A60D48">
      <w:pPr>
        <w:jc w:val="center"/>
      </w:pPr>
      <w:r w:rsidRPr="00A60D48">
        <w:t>Права сособственников на принадлежащие им доли в общем имуществе многоквартирного дома возникают независимо от их волеизъявления.</w:t>
      </w:r>
    </w:p>
    <w:p w14:paraId="01AA4A48" w14:textId="77777777" w:rsidR="00A60D48" w:rsidRPr="00A60D48" w:rsidRDefault="00A60D48" w:rsidP="00A60D48">
      <w:pPr>
        <w:jc w:val="center"/>
      </w:pPr>
      <w:r w:rsidRPr="00A60D48">
        <w:t xml:space="preserve">Доля в праве общей собственности следует судьбе права собственности на помещение.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помещения равна доле в праве общей собственности на общее имущество предшествующего собственника – пояснила заместитель главы мэрии города – председатель комитета по управлению муниципальным имуществом Ирина Дубровская. </w:t>
      </w:r>
    </w:p>
    <w:p w14:paraId="7CF06E9D" w14:textId="77777777" w:rsidR="00A60D48" w:rsidRPr="00A60D48" w:rsidRDefault="00A60D48" w:rsidP="00A60D48">
      <w:pPr>
        <w:jc w:val="center"/>
      </w:pPr>
      <w:r w:rsidRPr="00A60D48">
        <w:t xml:space="preserve">Условия договора,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доме, являются ничтожными. </w:t>
      </w:r>
    </w:p>
    <w:p w14:paraId="2ED081A9" w14:textId="77777777" w:rsidR="00A60D48" w:rsidRPr="00A60D48" w:rsidRDefault="00A60D48" w:rsidP="00A60D48">
      <w:pPr>
        <w:jc w:val="center"/>
      </w:pPr>
      <w:r w:rsidRPr="00A60D48">
        <w:t>Также такая доля не может самостоятельным объектом какой-либо сделки.</w:t>
      </w:r>
    </w:p>
    <w:p w14:paraId="100B02BE" w14:textId="77777777" w:rsidR="00A60D48" w:rsidRPr="00A60D48" w:rsidRDefault="00A60D48" w:rsidP="00A60D48">
      <w:pPr>
        <w:jc w:val="center"/>
      </w:pPr>
      <w:r w:rsidRPr="00A60D48">
        <w:t xml:space="preserve">Данное положение законодательства императивно и не может быть изменено соглашением сторон. </w:t>
      </w:r>
    </w:p>
    <w:p w14:paraId="1174FE68" w14:textId="77777777" w:rsidR="00A60D48" w:rsidRPr="00A60D48" w:rsidRDefault="00A60D48" w:rsidP="00A60D48">
      <w:pPr>
        <w:jc w:val="center"/>
      </w:pPr>
      <w:r w:rsidRPr="00A60D48">
        <w:t>Что же относится к общему имуществу?</w:t>
      </w:r>
    </w:p>
    <w:p w14:paraId="505084EB" w14:textId="77777777" w:rsidR="00A60D48" w:rsidRPr="00A60D48" w:rsidRDefault="00A60D48" w:rsidP="00A60D48">
      <w:pPr>
        <w:jc w:val="center"/>
      </w:pPr>
      <w:r w:rsidRPr="00A60D48">
        <w:t>Согласно Жилищного Кодекса РФ общее имущество в многоквартирном доме включает в себя:</w:t>
      </w:r>
    </w:p>
    <w:p w14:paraId="3C07FA7F" w14:textId="77777777" w:rsidR="00A60D48" w:rsidRPr="00A60D48" w:rsidRDefault="00A60D48" w:rsidP="00A60D48">
      <w:pPr>
        <w:jc w:val="center"/>
      </w:pPr>
      <w:r w:rsidRPr="00A60D48"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1921ACC9" w14:textId="77777777" w:rsidR="00A60D48" w:rsidRPr="00A60D48" w:rsidRDefault="00A60D48" w:rsidP="00A60D48">
      <w:pPr>
        <w:jc w:val="center"/>
      </w:pPr>
      <w:r w:rsidRPr="00A60D48"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</w:t>
      </w:r>
      <w:r w:rsidRPr="00A60D48">
        <w:lastRenderedPageBreak/>
        <w:t xml:space="preserve">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</w:t>
      </w:r>
      <w:proofErr w:type="spellStart"/>
      <w:r w:rsidRPr="00A60D48">
        <w:t>машино</w:t>
      </w:r>
      <w:proofErr w:type="spellEnd"/>
      <w:r w:rsidRPr="00A60D48">
        <w:t>-места;</w:t>
      </w:r>
    </w:p>
    <w:p w14:paraId="3BEE5BE8" w14:textId="77777777" w:rsidR="00A60D48" w:rsidRPr="00A60D48" w:rsidRDefault="00A60D48" w:rsidP="00A60D48">
      <w:pPr>
        <w:jc w:val="center"/>
      </w:pPr>
      <w:r w:rsidRPr="00A60D48"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14:paraId="4248B8A9" w14:textId="77777777" w:rsidR="00A60D48" w:rsidRPr="00A60D48" w:rsidRDefault="00A60D48" w:rsidP="00A60D48">
      <w:pPr>
        <w:jc w:val="center"/>
      </w:pPr>
      <w:r w:rsidRPr="00A60D48"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14:paraId="7AE0FC04" w14:textId="77777777" w:rsidR="00A60D48" w:rsidRPr="00A60D48" w:rsidRDefault="00A60D48" w:rsidP="00A60D48">
      <w:pPr>
        <w:jc w:val="center"/>
      </w:pPr>
      <w:r w:rsidRPr="00A60D48">
        <w:t>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24311061" w14:textId="77777777" w:rsidR="00A60D48" w:rsidRPr="00A60D48" w:rsidRDefault="00A60D48" w:rsidP="00A60D48">
      <w:pPr>
        <w:jc w:val="center"/>
      </w:pPr>
      <w:r w:rsidRPr="00A60D48">
        <w:t xml:space="preserve">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 </w:t>
      </w:r>
    </w:p>
    <w:p w14:paraId="094E1483" w14:textId="77777777" w:rsidR="00A60D48" w:rsidRPr="00A60D48" w:rsidRDefault="00A60D48" w:rsidP="00A60D48">
      <w:pPr>
        <w:jc w:val="center"/>
      </w:pPr>
      <w:r w:rsidRPr="00A60D48">
        <w:t xml:space="preserve">Подтверждение информации об отнесении объектов недвижимости  к общему имуществу собственников многоквартирного дома может быть получено в органе регистрации недвижимости в виде выписки из Единого государственного реестра недвижимости об объекте недвижимости где в </w:t>
      </w:r>
      <w:hyperlink r:id="rId6" w:history="1">
        <w:r w:rsidRPr="00A60D48">
          <w:rPr>
            <w:rStyle w:val="a7"/>
          </w:rPr>
          <w:t>реквизите</w:t>
        </w:r>
      </w:hyperlink>
      <w:r w:rsidRPr="00A60D48">
        <w:t xml:space="preserve"> "Назначение" дополнительно указываются слова "общее имущество собственников помещений в многоквартирном доме" – отметила Руководитель Управления </w:t>
      </w:r>
      <w:proofErr w:type="spellStart"/>
      <w:r w:rsidRPr="00A60D48">
        <w:t>Росреестра</w:t>
      </w:r>
      <w:proofErr w:type="spellEnd"/>
      <w:r w:rsidRPr="00A60D48">
        <w:t xml:space="preserve"> по Еврейской автономной области Светлана Зуева.</w:t>
      </w:r>
    </w:p>
    <w:p w14:paraId="59E1C81F" w14:textId="77777777" w:rsidR="004E3DB9" w:rsidRPr="00A60D48" w:rsidRDefault="004E3DB9" w:rsidP="00A60D48">
      <w:pPr>
        <w:jc w:val="center"/>
      </w:pPr>
    </w:p>
    <w:sectPr w:rsidR="004E3DB9" w:rsidRPr="00A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10CB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58742FD9B6403D89063CB2DD8F1EB33FF64AF70E751F58E6CBDB35CE0ECEFDA8ED2E368E030A8CD899CB5A8AF4E7046A3CDFB7A1BA70CXEM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Квашина Татьяна</cp:lastModifiedBy>
  <cp:revision>4</cp:revision>
  <cp:lastPrinted>2021-04-20T16:11:00Z</cp:lastPrinted>
  <dcterms:created xsi:type="dcterms:W3CDTF">2022-06-14T04:59:00Z</dcterms:created>
  <dcterms:modified xsi:type="dcterms:W3CDTF">2022-06-14T05:11:00Z</dcterms:modified>
</cp:coreProperties>
</file>