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8C" w:rsidRPr="00A81C8C" w:rsidRDefault="00A81C8C" w:rsidP="00A81C8C">
      <w:pPr>
        <w:pStyle w:val="a3"/>
        <w:shd w:val="clear" w:color="auto" w:fill="FFFFFF"/>
        <w:spacing w:before="0" w:beforeAutospacing="0"/>
        <w:ind w:firstLine="708"/>
        <w:jc w:val="center"/>
        <w:rPr>
          <w:color w:val="333333"/>
          <w:sz w:val="28"/>
          <w:szCs w:val="28"/>
        </w:rPr>
      </w:pPr>
      <w:r w:rsidRPr="00A81C8C">
        <w:rPr>
          <w:b/>
          <w:bCs/>
          <w:color w:val="333333"/>
          <w:sz w:val="28"/>
          <w:szCs w:val="28"/>
          <w:shd w:val="clear" w:color="auto" w:fill="FFFFFF"/>
        </w:rPr>
        <w:t>С 1 сентября 2024 года вступят в законную силу изменения в Положение о декларировании безопасности гидротехнических сооружений</w:t>
      </w:r>
    </w:p>
    <w:p w:rsidR="00A81C8C" w:rsidRDefault="00A81C8C" w:rsidP="00A81C8C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A81C8C" w:rsidRDefault="00A81C8C" w:rsidP="00A81C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81C8C">
        <w:rPr>
          <w:color w:val="333333"/>
          <w:sz w:val="28"/>
          <w:szCs w:val="28"/>
        </w:rPr>
        <w:t>Согласно постановлению Правительства Российской Федерации</w:t>
      </w:r>
      <w:r>
        <w:rPr>
          <w:color w:val="333333"/>
          <w:sz w:val="28"/>
          <w:szCs w:val="28"/>
        </w:rPr>
        <w:t xml:space="preserve"> </w:t>
      </w:r>
      <w:r w:rsidRPr="00A81C8C">
        <w:rPr>
          <w:color w:val="333333"/>
          <w:sz w:val="28"/>
          <w:szCs w:val="28"/>
        </w:rPr>
        <w:t>от 02.11.2023 № 1843 внесены изменения в Положение о декларировании безопасности гидротехнических сооружений, утверждённое постановлением Правительства Российской Федерации от 20.11.2020 № 1892.</w:t>
      </w:r>
    </w:p>
    <w:p w:rsidR="00A81C8C" w:rsidRPr="00A81C8C" w:rsidRDefault="00A81C8C" w:rsidP="00A81C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81C8C">
        <w:rPr>
          <w:color w:val="333333"/>
          <w:sz w:val="28"/>
          <w:szCs w:val="28"/>
        </w:rPr>
        <w:t>В частности, устанавливается порядок представления декларации безопасности на государственную экспертизу в форме электронного документа, сроки подготовки заключения экспертной комиссии при представлении декларации безопасности на государственную экспертизу через Единый портал государственных услуг, определяется порядок внесения в реестр заключения экспертной комиссии по декларации безопасности и получения выписок из указанного реестра.</w:t>
      </w:r>
    </w:p>
    <w:p w:rsidR="00A81C8C" w:rsidRPr="00A81C8C" w:rsidRDefault="00A81C8C" w:rsidP="00A81C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81C8C">
        <w:rPr>
          <w:color w:val="333333"/>
          <w:sz w:val="28"/>
          <w:szCs w:val="28"/>
        </w:rPr>
        <w:t xml:space="preserve">Кроме того, </w:t>
      </w:r>
      <w:r>
        <w:rPr>
          <w:color w:val="333333"/>
          <w:sz w:val="28"/>
          <w:szCs w:val="28"/>
        </w:rPr>
        <w:t xml:space="preserve">указанный правовой акт предусматривает, </w:t>
      </w:r>
      <w:r w:rsidRPr="00A81C8C">
        <w:rPr>
          <w:color w:val="333333"/>
          <w:sz w:val="28"/>
          <w:szCs w:val="28"/>
        </w:rPr>
        <w:t xml:space="preserve">что выписка может быть предоставлена </w:t>
      </w:r>
      <w:r>
        <w:rPr>
          <w:color w:val="333333"/>
          <w:sz w:val="28"/>
          <w:szCs w:val="28"/>
        </w:rPr>
        <w:t xml:space="preserve">в </w:t>
      </w:r>
      <w:r w:rsidRPr="00A81C8C">
        <w:rPr>
          <w:color w:val="333333"/>
          <w:sz w:val="28"/>
          <w:szCs w:val="28"/>
        </w:rPr>
        <w:t>виде электронного документа с нанесенным на него QR-кодом, с помощью которого обеспечивается переход на страницу в информационно-телекоммуникационной сети «Интернет», содержащую сведения из реестра.</w:t>
      </w:r>
    </w:p>
    <w:p w:rsidR="00A81C8C" w:rsidRPr="00A81C8C" w:rsidRDefault="00A81C8C" w:rsidP="00A81C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81C8C">
        <w:rPr>
          <w:color w:val="333333"/>
          <w:sz w:val="28"/>
          <w:szCs w:val="28"/>
        </w:rPr>
        <w:t>Изменения вступят в силу 1 сентября 2024 года.</w:t>
      </w:r>
    </w:p>
    <w:p w:rsidR="00F71FC7" w:rsidRPr="00A81C8C" w:rsidRDefault="00F71FC7">
      <w:pPr>
        <w:rPr>
          <w:rFonts w:ascii="Times New Roman" w:hAnsi="Times New Roman" w:cs="Times New Roman"/>
          <w:sz w:val="28"/>
          <w:szCs w:val="28"/>
        </w:rPr>
      </w:pPr>
    </w:p>
    <w:sectPr w:rsidR="00F71FC7" w:rsidRPr="00A81C8C" w:rsidSect="00F7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1C8C"/>
    <w:rsid w:val="00A81C8C"/>
    <w:rsid w:val="00F7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Dmitrieva.T.V</dc:creator>
  <cp:lastModifiedBy>Dmitrieva.T.V</cp:lastModifiedBy>
  <cp:revision>1</cp:revision>
  <dcterms:created xsi:type="dcterms:W3CDTF">2023-12-27T09:11:00Z</dcterms:created>
  <dcterms:modified xsi:type="dcterms:W3CDTF">2023-12-27T09:25:00Z</dcterms:modified>
</cp:coreProperties>
</file>