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FA" w:rsidRPr="00572771" w:rsidRDefault="00907CFA" w:rsidP="00907CF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 РАЗЪЯСНЯЕТ:</w:t>
      </w:r>
      <w:r w:rsidRPr="00572771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ВОЗМОЖНО ЛИ СОБСТВЕННИКАМ ПОМЕЩЕНИЙ МНОГОКВАРТИРНОГО ДОМА СМЕНИТЬ УПРАВЛЯЮЩУЮ КОМПАНИЮ В СЛУЧАЕ НЕИСПОЛНЕНИЯ ЕЮ УСЛОВИЙ ДОГОВОРА УПРАВЛЕНИЯ МНОГОКВАРТИРНЫМ ДОМОМ?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Да, возможно. В силу ч. 8.2 ст. 162 Жилищного кодекса Российской Федерации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</w:t>
      </w:r>
      <w:bookmarkStart w:id="0" w:name="_GoBack"/>
      <w:bookmarkEnd w:id="0"/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 целях смены управляющей организации в доме следует придерживаться следующего алгоритма.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Во-первых, необходимо организовать проведение общего собрания, включить в повестку вопросы о расторжении договора с нынешней управляющей организацией и о выборе новой.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Во-вторых, после проведения общего собрания и подсчета голосов в течение пяти рабочих дней уведомление о решении расторгнуть договор с приложением копии такого решения нужно направить в организацию, ранее управлявшую многоквартирным домом, и в орган государственного жилищного надзора.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В-третьих, при выборе управляющей организации общим собранием собственников помещений с каждым собственником помещения в многоквартирном доме заключается договор управления на условиях, указанных в решении общего собрания.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Следует учесть, что факт заключения договора управления не ставится в зависимость от подписания такого договора всеми собственниками помещений в многоквартирном доме.</w:t>
      </w:r>
    </w:p>
    <w:p w:rsidR="00907CFA" w:rsidRPr="00572771" w:rsidRDefault="00907CFA" w:rsidP="0090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572771">
        <w:rPr>
          <w:rFonts w:ascii="Times New Roman" w:eastAsia="Times New Roman" w:hAnsi="Times New Roman" w:cs="Times New Roman"/>
          <w:color w:val="343434"/>
          <w:sz w:val="28"/>
          <w:szCs w:val="28"/>
        </w:rPr>
        <w:t>Договор управления многоквартирным домом заключается на срок не менее года и не более пяти лет.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6"/>
    <w:rsid w:val="001814C0"/>
    <w:rsid w:val="00907CFA"/>
    <w:rsid w:val="00D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F3C7-F1A6-4B97-8755-B5D22A25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2022-03-28T22:41:00Z</dcterms:created>
  <dcterms:modified xsi:type="dcterms:W3CDTF">2022-03-28T22:42:00Z</dcterms:modified>
</cp:coreProperties>
</file>